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A9" w:rsidRPr="00BC653D" w:rsidRDefault="006C58A9" w:rsidP="00C94F28">
      <w:pPr>
        <w:rPr>
          <w:sz w:val="21"/>
          <w:szCs w:val="21"/>
        </w:rPr>
      </w:pPr>
    </w:p>
    <w:p w:rsidR="00A6530B" w:rsidRPr="00E93521" w:rsidRDefault="00A6530B" w:rsidP="00A6530B">
      <w:pPr>
        <w:spacing w:after="120"/>
        <w:ind w:right="278"/>
        <w:jc w:val="center"/>
        <w:rPr>
          <w:rFonts w:ascii="Verdana" w:eastAsiaTheme="minorEastAsia" w:hAnsi="Verdana"/>
          <w:b/>
          <w:szCs w:val="24"/>
          <w:u w:val="single"/>
          <w:lang w:eastAsia="it-IT"/>
        </w:rPr>
      </w:pPr>
      <w:r w:rsidRPr="00E93521">
        <w:rPr>
          <w:rFonts w:ascii="Verdana" w:eastAsiaTheme="minorEastAsia" w:hAnsi="Verdana"/>
          <w:b/>
          <w:szCs w:val="24"/>
          <w:u w:val="single"/>
          <w:lang w:eastAsia="it-IT"/>
        </w:rPr>
        <w:t>Comunicato stampa</w:t>
      </w:r>
    </w:p>
    <w:p w:rsidR="00924FD8" w:rsidRPr="00924FD8" w:rsidRDefault="00924FD8" w:rsidP="00924FD8">
      <w:pPr>
        <w:spacing w:after="120"/>
        <w:ind w:right="278"/>
        <w:jc w:val="both"/>
        <w:rPr>
          <w:rFonts w:ascii="Verdana" w:eastAsiaTheme="minorEastAsia" w:hAnsi="Verdana"/>
          <w:b/>
          <w:szCs w:val="24"/>
          <w:lang w:eastAsia="it-IT"/>
        </w:rPr>
      </w:pPr>
      <w:r w:rsidRPr="00924FD8">
        <w:rPr>
          <w:rFonts w:ascii="Verdana" w:eastAsiaTheme="minorEastAsia" w:hAnsi="Verdana"/>
          <w:b/>
          <w:szCs w:val="24"/>
          <w:lang w:eastAsia="it-IT"/>
        </w:rPr>
        <w:t xml:space="preserve">Toto e </w:t>
      </w:r>
      <w:proofErr w:type="spellStart"/>
      <w:r w:rsidRPr="00924FD8">
        <w:rPr>
          <w:rFonts w:ascii="Verdana" w:eastAsiaTheme="minorEastAsia" w:hAnsi="Verdana"/>
          <w:b/>
          <w:szCs w:val="24"/>
          <w:lang w:eastAsia="it-IT"/>
        </w:rPr>
        <w:t>Seli</w:t>
      </w:r>
      <w:proofErr w:type="spellEnd"/>
      <w:r w:rsidRPr="00924FD8">
        <w:rPr>
          <w:rFonts w:ascii="Verdana" w:eastAsiaTheme="minorEastAsia" w:hAnsi="Verdana"/>
          <w:b/>
          <w:szCs w:val="24"/>
          <w:lang w:eastAsia="it-IT"/>
        </w:rPr>
        <w:t xml:space="preserve"> </w:t>
      </w:r>
      <w:proofErr w:type="spellStart"/>
      <w:r w:rsidRPr="00924FD8">
        <w:rPr>
          <w:rFonts w:ascii="Verdana" w:eastAsiaTheme="minorEastAsia" w:hAnsi="Verdana"/>
          <w:b/>
          <w:szCs w:val="24"/>
          <w:lang w:eastAsia="it-IT"/>
        </w:rPr>
        <w:t>Overseas</w:t>
      </w:r>
      <w:proofErr w:type="spellEnd"/>
      <w:r w:rsidRPr="00924FD8">
        <w:rPr>
          <w:rFonts w:ascii="Verdana" w:eastAsiaTheme="minorEastAsia" w:hAnsi="Verdana"/>
          <w:b/>
          <w:szCs w:val="24"/>
          <w:lang w:eastAsia="it-IT"/>
        </w:rPr>
        <w:t xml:space="preserve"> </w:t>
      </w:r>
      <w:proofErr w:type="gramStart"/>
      <w:r w:rsidR="00DD7981">
        <w:rPr>
          <w:rFonts w:ascii="Verdana" w:eastAsiaTheme="minorEastAsia" w:hAnsi="Verdana"/>
          <w:b/>
          <w:szCs w:val="24"/>
          <w:lang w:eastAsia="it-IT"/>
        </w:rPr>
        <w:t xml:space="preserve">realizzeranno </w:t>
      </w:r>
      <w:r w:rsidR="00DD7981" w:rsidRPr="00924FD8">
        <w:rPr>
          <w:rFonts w:ascii="Verdana" w:eastAsiaTheme="minorEastAsia" w:hAnsi="Verdana"/>
          <w:b/>
          <w:szCs w:val="24"/>
          <w:lang w:eastAsia="it-IT"/>
        </w:rPr>
        <w:t xml:space="preserve"> </w:t>
      </w:r>
      <w:r w:rsidR="00651C25">
        <w:rPr>
          <w:rFonts w:ascii="Verdana" w:eastAsiaTheme="minorEastAsia" w:hAnsi="Verdana"/>
          <w:b/>
          <w:szCs w:val="24"/>
          <w:lang w:eastAsia="it-IT"/>
        </w:rPr>
        <w:t>i</w:t>
      </w:r>
      <w:proofErr w:type="gramEnd"/>
      <w:r w:rsidR="00651C25">
        <w:rPr>
          <w:rFonts w:ascii="Verdana" w:eastAsiaTheme="minorEastAsia" w:hAnsi="Verdana"/>
          <w:b/>
          <w:szCs w:val="24"/>
          <w:lang w:eastAsia="it-IT"/>
        </w:rPr>
        <w:t xml:space="preserve"> lavori per il lotto </w:t>
      </w:r>
      <w:r w:rsidRPr="00924FD8">
        <w:rPr>
          <w:rFonts w:ascii="Verdana" w:eastAsiaTheme="minorEastAsia" w:hAnsi="Verdana"/>
          <w:b/>
          <w:szCs w:val="24"/>
          <w:lang w:eastAsia="it-IT"/>
        </w:rPr>
        <w:t xml:space="preserve">del Terzo Valico dei Giovi </w:t>
      </w:r>
      <w:r w:rsidR="00B85A3D">
        <w:rPr>
          <w:rFonts w:ascii="Verdana" w:eastAsiaTheme="minorEastAsia" w:hAnsi="Verdana"/>
          <w:b/>
          <w:szCs w:val="24"/>
          <w:lang w:eastAsia="it-IT"/>
        </w:rPr>
        <w:t>(</w:t>
      </w:r>
      <w:proofErr w:type="spellStart"/>
      <w:r w:rsidR="00B85A3D">
        <w:rPr>
          <w:rFonts w:ascii="Verdana" w:eastAsiaTheme="minorEastAsia" w:hAnsi="Verdana"/>
          <w:b/>
          <w:szCs w:val="24"/>
          <w:lang w:eastAsia="it-IT"/>
        </w:rPr>
        <w:t>Radimero</w:t>
      </w:r>
      <w:proofErr w:type="spellEnd"/>
      <w:r w:rsidR="00B85A3D">
        <w:rPr>
          <w:rFonts w:ascii="Verdana" w:eastAsiaTheme="minorEastAsia" w:hAnsi="Verdana"/>
          <w:b/>
          <w:szCs w:val="24"/>
          <w:lang w:eastAsia="it-IT"/>
        </w:rPr>
        <w:t xml:space="preserve">) </w:t>
      </w:r>
      <w:r w:rsidRPr="00924FD8">
        <w:rPr>
          <w:rFonts w:ascii="Verdana" w:eastAsiaTheme="minorEastAsia" w:hAnsi="Verdana"/>
          <w:b/>
          <w:szCs w:val="24"/>
          <w:lang w:eastAsia="it-IT"/>
        </w:rPr>
        <w:t>del valore di</w:t>
      </w:r>
      <w:r w:rsidR="00B85A3D">
        <w:rPr>
          <w:rFonts w:ascii="Verdana" w:eastAsiaTheme="minorEastAsia" w:hAnsi="Verdana"/>
          <w:b/>
          <w:szCs w:val="24"/>
          <w:lang w:eastAsia="it-IT"/>
        </w:rPr>
        <w:t xml:space="preserve"> </w:t>
      </w:r>
      <w:r w:rsidRPr="00924FD8">
        <w:rPr>
          <w:rFonts w:ascii="Verdana" w:eastAsiaTheme="minorEastAsia" w:hAnsi="Verdana"/>
          <w:b/>
          <w:szCs w:val="24"/>
          <w:lang w:eastAsia="it-IT"/>
        </w:rPr>
        <w:t xml:space="preserve">190 milioni </w:t>
      </w:r>
    </w:p>
    <w:p w:rsidR="00924FD8" w:rsidRPr="00924FD8" w:rsidRDefault="00924FD8" w:rsidP="00924FD8">
      <w:pPr>
        <w:spacing w:after="120"/>
        <w:ind w:right="278"/>
        <w:jc w:val="both"/>
        <w:rPr>
          <w:rFonts w:ascii="Verdana" w:eastAsiaTheme="minorEastAsia" w:hAnsi="Verdana"/>
          <w:b/>
          <w:szCs w:val="24"/>
          <w:lang w:eastAsia="it-IT"/>
        </w:rPr>
      </w:pPr>
      <w:r w:rsidRPr="00924FD8">
        <w:rPr>
          <w:rFonts w:ascii="Verdana" w:eastAsiaTheme="minorEastAsia" w:hAnsi="Verdana"/>
          <w:b/>
          <w:szCs w:val="24"/>
          <w:lang w:eastAsia="it-IT"/>
        </w:rPr>
        <w:t>La tratta ferroviaria, che è prevalentemente in galleria, completerà un’opera strategica per il traffico merci tra Genova e Nord Europa.</w:t>
      </w:r>
      <w:bookmarkStart w:id="0" w:name="_GoBack"/>
      <w:bookmarkEnd w:id="0"/>
    </w:p>
    <w:p w:rsidR="00924FD8" w:rsidRPr="00924FD8" w:rsidRDefault="00B354A8" w:rsidP="00924FD8">
      <w:pPr>
        <w:spacing w:after="120"/>
        <w:ind w:right="278"/>
        <w:jc w:val="both"/>
        <w:rPr>
          <w:rFonts w:ascii="Verdana" w:eastAsiaTheme="minorEastAsia" w:hAnsi="Verdana"/>
          <w:sz w:val="20"/>
          <w:szCs w:val="20"/>
          <w:lang w:eastAsia="it-IT"/>
        </w:rPr>
      </w:pPr>
      <w:r>
        <w:rPr>
          <w:rFonts w:ascii="Verdana" w:eastAsiaTheme="minorEastAsia" w:hAnsi="Verdana"/>
          <w:i/>
          <w:sz w:val="20"/>
          <w:szCs w:val="20"/>
          <w:lang w:eastAsia="it-IT"/>
        </w:rPr>
        <w:t>31</w:t>
      </w:r>
      <w:r w:rsidR="00924FD8" w:rsidRPr="00924FD8">
        <w:rPr>
          <w:rFonts w:ascii="Verdana" w:eastAsiaTheme="minorEastAsia" w:hAnsi="Verdana"/>
          <w:i/>
          <w:sz w:val="20"/>
          <w:szCs w:val="20"/>
          <w:lang w:eastAsia="it-IT"/>
        </w:rPr>
        <w:t xml:space="preserve"> gennaio 2018 -</w:t>
      </w:r>
      <w:r w:rsidR="00924FD8">
        <w:rPr>
          <w:rFonts w:ascii="Verdana" w:eastAsiaTheme="minorEastAsia" w:hAnsi="Verdana"/>
          <w:sz w:val="20"/>
          <w:szCs w:val="20"/>
          <w:lang w:eastAsia="it-IT"/>
        </w:rPr>
        <w:t xml:space="preserve"> </w:t>
      </w:r>
      <w:r w:rsidR="0005097E">
        <w:rPr>
          <w:rFonts w:ascii="Verdana" w:eastAsiaTheme="minorEastAsia" w:hAnsi="Verdana"/>
          <w:sz w:val="20"/>
          <w:szCs w:val="20"/>
          <w:lang w:eastAsia="it-IT"/>
        </w:rPr>
        <w:t xml:space="preserve">I lavori di costruzione, </w:t>
      </w:r>
      <w:r w:rsidR="00651C25" w:rsidRPr="0005097E">
        <w:rPr>
          <w:rFonts w:ascii="Verdana" w:eastAsiaTheme="minorEastAsia" w:hAnsi="Verdana"/>
          <w:sz w:val="20"/>
          <w:szCs w:val="20"/>
          <w:lang w:eastAsia="it-IT"/>
        </w:rPr>
        <w:t>relativi al bando di gara per il lotto Valico (</w:t>
      </w:r>
      <w:proofErr w:type="spellStart"/>
      <w:r w:rsidR="00651C25" w:rsidRPr="0005097E">
        <w:rPr>
          <w:rFonts w:ascii="Verdana" w:eastAsiaTheme="minorEastAsia" w:hAnsi="Verdana"/>
          <w:sz w:val="20"/>
          <w:szCs w:val="20"/>
          <w:lang w:eastAsia="it-IT"/>
        </w:rPr>
        <w:t>Radimero</w:t>
      </w:r>
      <w:proofErr w:type="spellEnd"/>
      <w:r w:rsidR="00651C25" w:rsidRPr="0005097E">
        <w:rPr>
          <w:rFonts w:ascii="Verdana" w:eastAsiaTheme="minorEastAsia" w:hAnsi="Verdana"/>
          <w:sz w:val="20"/>
          <w:szCs w:val="20"/>
          <w:lang w:eastAsia="it-IT"/>
        </w:rPr>
        <w:t>)</w:t>
      </w:r>
      <w:r w:rsidR="00924FD8" w:rsidRPr="0005097E">
        <w:rPr>
          <w:rFonts w:ascii="Verdana" w:eastAsiaTheme="minorEastAsia" w:hAnsi="Verdana"/>
          <w:sz w:val="20"/>
          <w:szCs w:val="20"/>
          <w:lang w:eastAsia="it-IT"/>
        </w:rPr>
        <w:t xml:space="preserve"> </w:t>
      </w:r>
      <w:r w:rsidR="0005097E" w:rsidRPr="0005097E">
        <w:rPr>
          <w:rFonts w:ascii="Verdana" w:eastAsiaTheme="minorEastAsia" w:hAnsi="Verdana"/>
          <w:sz w:val="20"/>
          <w:szCs w:val="20"/>
          <w:lang w:eastAsia="it-IT"/>
        </w:rPr>
        <w:t>sulla linea ferrovi</w:t>
      </w:r>
      <w:r w:rsidR="0005097E">
        <w:rPr>
          <w:rFonts w:ascii="Verdana" w:eastAsiaTheme="minorEastAsia" w:hAnsi="Verdana"/>
          <w:sz w:val="20"/>
          <w:szCs w:val="20"/>
          <w:lang w:eastAsia="it-IT"/>
        </w:rPr>
        <w:t xml:space="preserve">aria Tortona/Novi Ligure-Genova, sono stati affidati </w:t>
      </w:r>
      <w:r w:rsidR="0005097E" w:rsidRPr="0005097E">
        <w:rPr>
          <w:rFonts w:ascii="Verdana" w:eastAsiaTheme="minorEastAsia" w:hAnsi="Verdana"/>
          <w:sz w:val="20"/>
          <w:szCs w:val="20"/>
          <w:lang w:eastAsia="it-IT"/>
        </w:rPr>
        <w:t>al raggruppamento di impre</w:t>
      </w:r>
      <w:r w:rsidR="0005097E">
        <w:rPr>
          <w:rFonts w:ascii="Verdana" w:eastAsiaTheme="minorEastAsia" w:hAnsi="Verdana"/>
          <w:sz w:val="20"/>
          <w:szCs w:val="20"/>
          <w:lang w:eastAsia="it-IT"/>
        </w:rPr>
        <w:t xml:space="preserve">se composto da Toto </w:t>
      </w:r>
      <w:r w:rsidR="00924FD8" w:rsidRPr="0005097E">
        <w:rPr>
          <w:rFonts w:ascii="Verdana" w:eastAsiaTheme="minorEastAsia" w:hAnsi="Verdana"/>
          <w:sz w:val="20"/>
          <w:szCs w:val="20"/>
          <w:lang w:eastAsia="it-IT"/>
        </w:rPr>
        <w:t>Costr</w:t>
      </w:r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uzioni Generali (58%) e </w:t>
      </w:r>
      <w:proofErr w:type="spellStart"/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>Seli</w:t>
      </w:r>
      <w:proofErr w:type="spellEnd"/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</w:t>
      </w:r>
      <w:proofErr w:type="spellStart"/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>Overseas</w:t>
      </w:r>
      <w:proofErr w:type="spellEnd"/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(42%) con un’offerta che sfiora i 190 milioni di euro. E’ stato sottoscritto </w:t>
      </w:r>
      <w:r w:rsidR="0005097E">
        <w:rPr>
          <w:rFonts w:ascii="Verdana" w:eastAsiaTheme="minorEastAsia" w:hAnsi="Verdana"/>
          <w:sz w:val="20"/>
          <w:szCs w:val="20"/>
          <w:lang w:eastAsia="it-IT"/>
        </w:rPr>
        <w:t>a Genova il contratto con il</w:t>
      </w:r>
      <w:r w:rsidR="0093303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</w:t>
      </w:r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COCIV, </w:t>
      </w:r>
      <w:r w:rsidR="00651C25">
        <w:rPr>
          <w:rFonts w:ascii="Verdana" w:eastAsiaTheme="minorEastAsia" w:hAnsi="Verdana"/>
          <w:sz w:val="20"/>
          <w:szCs w:val="20"/>
          <w:lang w:eastAsia="it-IT"/>
        </w:rPr>
        <w:t xml:space="preserve">General </w:t>
      </w:r>
      <w:proofErr w:type="gramStart"/>
      <w:r w:rsidR="00651C25">
        <w:rPr>
          <w:rFonts w:ascii="Verdana" w:eastAsiaTheme="minorEastAsia" w:hAnsi="Verdana"/>
          <w:sz w:val="20"/>
          <w:szCs w:val="20"/>
          <w:lang w:eastAsia="it-IT"/>
        </w:rPr>
        <w:t>Contractor</w:t>
      </w:r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 responsabile</w:t>
      </w:r>
      <w:proofErr w:type="gramEnd"/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della </w:t>
      </w:r>
      <w:r w:rsidR="00651C25">
        <w:rPr>
          <w:rFonts w:ascii="Verdana" w:eastAsiaTheme="minorEastAsia" w:hAnsi="Verdana"/>
          <w:sz w:val="20"/>
          <w:szCs w:val="20"/>
          <w:lang w:eastAsia="it-IT"/>
        </w:rPr>
        <w:t xml:space="preserve">progettazione e della realizzazione </w:t>
      </w:r>
      <w:r w:rsidR="00924FD8"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del Terzo Valico dei Giovi, il nuovo tracciato ferroviario che collegherà l’area portuale di Genova con Torino e Milano sul Corridoio Reno-Alpi.</w:t>
      </w:r>
    </w:p>
    <w:p w:rsidR="00924FD8" w:rsidRPr="00924FD8" w:rsidRDefault="00924FD8" w:rsidP="00924FD8">
      <w:pPr>
        <w:spacing w:after="120"/>
        <w:ind w:right="278"/>
        <w:jc w:val="both"/>
        <w:rPr>
          <w:rFonts w:ascii="Verdana" w:eastAsiaTheme="minorEastAsia" w:hAnsi="Verdana"/>
          <w:sz w:val="20"/>
          <w:szCs w:val="20"/>
          <w:lang w:eastAsia="it-IT"/>
        </w:rPr>
      </w:pPr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Alle due imprese italiane, entrambe specializzate nello scavo meccanizzato di gallerie, è stato affidato </w:t>
      </w:r>
      <w:r>
        <w:rPr>
          <w:rFonts w:ascii="Verdana" w:eastAsiaTheme="minorEastAsia" w:hAnsi="Verdana"/>
          <w:sz w:val="20"/>
          <w:szCs w:val="20"/>
          <w:lang w:eastAsia="it-IT"/>
        </w:rPr>
        <w:t xml:space="preserve">il lotto denominato </w:t>
      </w:r>
      <w:proofErr w:type="spellStart"/>
      <w:r>
        <w:rPr>
          <w:rFonts w:ascii="Verdana" w:eastAsiaTheme="minorEastAsia" w:hAnsi="Verdana"/>
          <w:sz w:val="20"/>
          <w:szCs w:val="20"/>
          <w:lang w:eastAsia="it-IT"/>
        </w:rPr>
        <w:t>Radimero</w:t>
      </w:r>
      <w:proofErr w:type="spellEnd"/>
      <w:r>
        <w:rPr>
          <w:rFonts w:ascii="Verdana" w:eastAsiaTheme="minorEastAsia" w:hAnsi="Verdana"/>
          <w:sz w:val="20"/>
          <w:szCs w:val="20"/>
          <w:lang w:eastAsia="it-IT"/>
        </w:rPr>
        <w:t xml:space="preserve">, 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>che si estende per circa 7,7 Km in sotterraneo e</w:t>
      </w:r>
      <w:r>
        <w:rPr>
          <w:rFonts w:ascii="Verdana" w:eastAsiaTheme="minorEastAsia" w:hAnsi="Verdana"/>
          <w:sz w:val="20"/>
          <w:szCs w:val="20"/>
          <w:lang w:eastAsia="it-IT"/>
        </w:rPr>
        <w:t>d è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costituito da una galleria a doppio fornice del di</w:t>
      </w:r>
      <w:r>
        <w:rPr>
          <w:rFonts w:ascii="Verdana" w:eastAsiaTheme="minorEastAsia" w:hAnsi="Verdana"/>
          <w:sz w:val="20"/>
          <w:szCs w:val="20"/>
          <w:lang w:eastAsia="it-IT"/>
        </w:rPr>
        <w:t>ametro interno di 8.6 m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>. I due tunnel verranno scavati impiegando due TBM EPB da 9,77 m di diametro, capaci di sostenere il fronte di scavo con la contropre</w:t>
      </w:r>
      <w:r>
        <w:rPr>
          <w:rFonts w:ascii="Verdana" w:eastAsiaTheme="minorEastAsia" w:hAnsi="Verdana"/>
          <w:sz w:val="20"/>
          <w:szCs w:val="20"/>
          <w:lang w:eastAsia="it-IT"/>
        </w:rPr>
        <w:t xml:space="preserve">ssione del terreno già scavato, 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>una metodologia che consente di superare in piena sicurezza i tratti geologicamente più instabili, con presenza di acqua e materiali sciolti.</w:t>
      </w:r>
    </w:p>
    <w:p w:rsidR="00924FD8" w:rsidRPr="00924FD8" w:rsidRDefault="00924FD8" w:rsidP="00924FD8">
      <w:pPr>
        <w:spacing w:after="120"/>
        <w:ind w:right="278"/>
        <w:jc w:val="both"/>
        <w:rPr>
          <w:rFonts w:ascii="Verdana" w:eastAsiaTheme="minorEastAsia" w:hAnsi="Verdana"/>
          <w:sz w:val="20"/>
          <w:szCs w:val="20"/>
          <w:lang w:eastAsia="it-IT"/>
        </w:rPr>
      </w:pPr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Un lavoro, per cui si prevede una durata di 33 mesi, particolarmente delicato e di grande valore strategico, che andrà a completare un ulteriore tassello della maxi opera ferroviaria denominata Terzo Valico dei Giovi. Una nuova linea veloce ad alta capacità di 53 chilometri che attraversa le provincie di Genova e Alessandria, inserita nel 2001 tra le infrastrutture strategiche di preminente interesse nazionale. </w:t>
      </w:r>
    </w:p>
    <w:p w:rsidR="00924FD8" w:rsidRPr="00924FD8" w:rsidRDefault="00924FD8" w:rsidP="00924FD8">
      <w:pPr>
        <w:spacing w:after="120"/>
        <w:ind w:right="278"/>
        <w:jc w:val="both"/>
        <w:rPr>
          <w:rFonts w:ascii="Verdana" w:eastAsiaTheme="minorEastAsia" w:hAnsi="Verdana"/>
          <w:sz w:val="20"/>
          <w:szCs w:val="20"/>
          <w:lang w:eastAsia="it-IT"/>
        </w:rPr>
      </w:pPr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Un’opera tanto più strategica perché si inserisce nel Corridoio Reno-Alpi, uno dei corridoi della rete </w:t>
      </w:r>
      <w:proofErr w:type="spellStart"/>
      <w:r w:rsidRPr="00924FD8">
        <w:rPr>
          <w:rFonts w:ascii="Verdana" w:eastAsiaTheme="minorEastAsia" w:hAnsi="Verdana"/>
          <w:sz w:val="20"/>
          <w:szCs w:val="20"/>
          <w:lang w:eastAsia="it-IT"/>
        </w:rPr>
        <w:t>Transeuropea</w:t>
      </w:r>
      <w:proofErr w:type="spellEnd"/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di Trasporto (TEN-T core network), una linea ferroviaria che collegherà le più popolose regioni europee a vocazione industriale, tra i porti di Genova e di Rotterdam. Un’opera ecosostenibile, perché permetterà di trasferire una quota consistente del traffico merci dalla stra</w:t>
      </w:r>
      <w:r>
        <w:rPr>
          <w:rFonts w:ascii="Verdana" w:eastAsiaTheme="minorEastAsia" w:hAnsi="Verdana"/>
          <w:sz w:val="20"/>
          <w:szCs w:val="20"/>
          <w:lang w:eastAsia="it-IT"/>
        </w:rPr>
        <w:t>da alla rotaia, coerentemente a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quanto recentemente sancito dall’Unione Europea con l’iniziativa Faro Europa 2020.</w:t>
      </w:r>
    </w:p>
    <w:p w:rsidR="00924FD8" w:rsidRPr="00924FD8" w:rsidRDefault="00924FD8" w:rsidP="00924FD8">
      <w:pPr>
        <w:spacing w:after="120"/>
        <w:ind w:right="278"/>
        <w:jc w:val="both"/>
        <w:rPr>
          <w:rFonts w:ascii="Verdana" w:eastAsiaTheme="minorEastAsia" w:hAnsi="Verdana"/>
          <w:sz w:val="20"/>
          <w:szCs w:val="20"/>
          <w:lang w:eastAsia="it-IT"/>
        </w:rPr>
      </w:pPr>
      <w:r w:rsidRPr="00924FD8">
        <w:rPr>
          <w:rFonts w:ascii="Verdana" w:eastAsiaTheme="minorEastAsia" w:hAnsi="Verdana"/>
          <w:sz w:val="20"/>
          <w:szCs w:val="20"/>
          <w:lang w:eastAsia="it-IT"/>
        </w:rPr>
        <w:t>Per Toto è il secondo progetto ferroviario attualmente in corso in Italia, dopo quello in Sicilia, a Cefalù, per il raddoppio della Palermo-Messina, anch’esso in gran parte in galleria e realizzato con l’ausilio di due TBM. Il Gruppo, accanto all’incremento del portafoglio lavori in Italia, prosegue la strategia di espansione nei mercati esteri, quali Polonia, Repubblica Ceca e Norvegia. Mercati dove la società è già attiva con un progetto in corso in Polonia, dove sta realizzando circa 15 km di nuova autostrada</w:t>
      </w:r>
      <w:r>
        <w:rPr>
          <w:rFonts w:ascii="Verdana" w:eastAsiaTheme="minorEastAsia" w:hAnsi="Verdana"/>
          <w:sz w:val="20"/>
          <w:szCs w:val="20"/>
          <w:lang w:eastAsia="it-IT"/>
        </w:rPr>
        <w:t>,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ed uno in Repubblica Ceca, dove è impegnata nella costruzione di un lotto dell’autostrada che collega Praga a Brno. Nuove aggiudicazioni sono attese per il 2018.</w:t>
      </w:r>
    </w:p>
    <w:p w:rsidR="00924FD8" w:rsidRPr="00924FD8" w:rsidRDefault="00924FD8" w:rsidP="00924FD8">
      <w:pPr>
        <w:spacing w:after="120"/>
        <w:ind w:right="278"/>
        <w:jc w:val="both"/>
        <w:rPr>
          <w:rFonts w:ascii="Verdana" w:eastAsiaTheme="minorEastAsia" w:hAnsi="Verdana"/>
          <w:sz w:val="20"/>
          <w:szCs w:val="20"/>
          <w:lang w:eastAsia="it-IT"/>
        </w:rPr>
      </w:pPr>
      <w:proofErr w:type="spellStart"/>
      <w:r w:rsidRPr="00924FD8">
        <w:rPr>
          <w:rFonts w:ascii="Verdana" w:eastAsiaTheme="minorEastAsia" w:hAnsi="Verdana"/>
          <w:sz w:val="20"/>
          <w:szCs w:val="20"/>
          <w:lang w:eastAsia="it-IT"/>
        </w:rPr>
        <w:t>Seli</w:t>
      </w:r>
      <w:proofErr w:type="spellEnd"/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</w:t>
      </w:r>
      <w:proofErr w:type="spellStart"/>
      <w:r w:rsidRPr="00924FD8">
        <w:rPr>
          <w:rFonts w:ascii="Verdana" w:eastAsiaTheme="minorEastAsia" w:hAnsi="Verdana"/>
          <w:sz w:val="20"/>
          <w:szCs w:val="20"/>
          <w:lang w:eastAsia="it-IT"/>
        </w:rPr>
        <w:t>Overseas</w:t>
      </w:r>
      <w:proofErr w:type="spellEnd"/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, impresa italiana specializzata nel </w:t>
      </w:r>
      <w:proofErr w:type="spellStart"/>
      <w:r w:rsidRPr="00924FD8">
        <w:rPr>
          <w:rFonts w:ascii="Verdana" w:eastAsiaTheme="minorEastAsia" w:hAnsi="Verdana"/>
          <w:sz w:val="20"/>
          <w:szCs w:val="20"/>
          <w:lang w:eastAsia="it-IT"/>
        </w:rPr>
        <w:t>tunnelling</w:t>
      </w:r>
      <w:proofErr w:type="spellEnd"/>
      <w:r>
        <w:rPr>
          <w:rFonts w:ascii="Verdana" w:eastAsiaTheme="minorEastAsia" w:hAnsi="Verdana"/>
          <w:sz w:val="20"/>
          <w:szCs w:val="20"/>
          <w:lang w:eastAsia="it-IT"/>
        </w:rPr>
        <w:t>,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 xml:space="preserve"> si è sviluppata esclusivamente all’estero con cantieri negli Stati Uniti, Sud </w:t>
      </w:r>
      <w:r>
        <w:rPr>
          <w:rFonts w:ascii="Verdana" w:eastAsiaTheme="minorEastAsia" w:hAnsi="Verdana"/>
          <w:sz w:val="20"/>
          <w:szCs w:val="20"/>
          <w:lang w:eastAsia="it-IT"/>
        </w:rPr>
        <w:t>America, Medio Oriente ed Asia. L</w:t>
      </w:r>
      <w:r w:rsidRPr="00924FD8">
        <w:rPr>
          <w:rFonts w:ascii="Verdana" w:eastAsiaTheme="minorEastAsia" w:hAnsi="Verdana"/>
          <w:sz w:val="20"/>
          <w:szCs w:val="20"/>
          <w:lang w:eastAsia="it-IT"/>
        </w:rPr>
        <w:t>a commessa del COCIV segna l’ingresso nel mercato italiano grazie al nuovo codice appalti che finalmente premia la innovazione e la capacità tecnica dell’impresa.</w:t>
      </w:r>
    </w:p>
    <w:p w:rsidR="006C58A9" w:rsidRPr="00E93521" w:rsidRDefault="006C58A9" w:rsidP="00924FD8">
      <w:pPr>
        <w:spacing w:after="120"/>
        <w:ind w:right="278"/>
        <w:jc w:val="both"/>
        <w:rPr>
          <w:rFonts w:ascii="Verdana" w:hAnsi="Verdana" w:cs="Arial"/>
          <w:i/>
          <w:sz w:val="21"/>
          <w:szCs w:val="21"/>
        </w:rPr>
      </w:pPr>
    </w:p>
    <w:sectPr w:rsidR="006C58A9" w:rsidRPr="00E93521" w:rsidSect="005C405F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A1" w:rsidRDefault="005F7DA1" w:rsidP="00622933">
      <w:pPr>
        <w:spacing w:after="0" w:line="240" w:lineRule="auto"/>
      </w:pPr>
      <w:r>
        <w:separator/>
      </w:r>
    </w:p>
  </w:endnote>
  <w:endnote w:type="continuationSeparator" w:id="0">
    <w:p w:rsidR="005F7DA1" w:rsidRDefault="005F7DA1" w:rsidP="006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A1" w:rsidRDefault="005F7DA1" w:rsidP="00622933">
      <w:pPr>
        <w:spacing w:after="0" w:line="240" w:lineRule="auto"/>
      </w:pPr>
      <w:r>
        <w:separator/>
      </w:r>
    </w:p>
  </w:footnote>
  <w:footnote w:type="continuationSeparator" w:id="0">
    <w:p w:rsidR="005F7DA1" w:rsidRDefault="005F7DA1" w:rsidP="006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A9" w:rsidRDefault="0078324D" w:rsidP="006C353B">
    <w:pPr>
      <w:pStyle w:val="Intestazione"/>
      <w:tabs>
        <w:tab w:val="clear" w:pos="9638"/>
        <w:tab w:val="right" w:pos="9356"/>
      </w:tabs>
    </w:pPr>
    <w:r>
      <w:rPr>
        <w:noProof/>
        <w:lang w:eastAsia="it-IT"/>
      </w:rPr>
      <w:drawing>
        <wp:inline distT="0" distB="0" distL="0" distR="0" wp14:anchorId="2738C832" wp14:editId="4864E3AE">
          <wp:extent cx="1983105" cy="626745"/>
          <wp:effectExtent l="0" t="0" r="0" b="1905"/>
          <wp:docPr id="6" name="Immagine 2" descr="TOTO_C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OTO_CG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407">
      <w:tab/>
    </w:r>
    <w:r w:rsidR="00062407">
      <w:tab/>
    </w:r>
    <w:r w:rsidR="006C353B">
      <w:rPr>
        <w:noProof/>
        <w:lang w:eastAsia="it-IT"/>
      </w:rPr>
      <w:drawing>
        <wp:inline distT="0" distB="0" distL="0" distR="0">
          <wp:extent cx="1408649" cy="615315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952" cy="62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78F"/>
    <w:multiLevelType w:val="hybridMultilevel"/>
    <w:tmpl w:val="9E9C34FC"/>
    <w:lvl w:ilvl="0" w:tplc="4FEA1C7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471A"/>
    <w:multiLevelType w:val="hybridMultilevel"/>
    <w:tmpl w:val="0E28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BA1"/>
    <w:multiLevelType w:val="hybridMultilevel"/>
    <w:tmpl w:val="22C2C9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024"/>
    <w:multiLevelType w:val="hybridMultilevel"/>
    <w:tmpl w:val="386A8F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723B"/>
    <w:multiLevelType w:val="hybridMultilevel"/>
    <w:tmpl w:val="2DCAF4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AD8"/>
    <w:multiLevelType w:val="hybridMultilevel"/>
    <w:tmpl w:val="15A22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C09"/>
    <w:multiLevelType w:val="hybridMultilevel"/>
    <w:tmpl w:val="75F6CA6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C7ED5"/>
    <w:multiLevelType w:val="hybridMultilevel"/>
    <w:tmpl w:val="E67CD2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A5FCF"/>
    <w:multiLevelType w:val="hybridMultilevel"/>
    <w:tmpl w:val="84E613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F3C6A"/>
    <w:multiLevelType w:val="hybridMultilevel"/>
    <w:tmpl w:val="BE72C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032D8"/>
    <w:multiLevelType w:val="hybridMultilevel"/>
    <w:tmpl w:val="6B1454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E3D"/>
    <w:multiLevelType w:val="hybridMultilevel"/>
    <w:tmpl w:val="41E8DFD2"/>
    <w:lvl w:ilvl="0" w:tplc="4FEA1C7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262E"/>
    <w:multiLevelType w:val="hybridMultilevel"/>
    <w:tmpl w:val="D09A3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95A7A"/>
    <w:multiLevelType w:val="hybridMultilevel"/>
    <w:tmpl w:val="81A04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91"/>
    <w:rsid w:val="00002362"/>
    <w:rsid w:val="00012BDD"/>
    <w:rsid w:val="00014330"/>
    <w:rsid w:val="000256C8"/>
    <w:rsid w:val="0004334F"/>
    <w:rsid w:val="0005097E"/>
    <w:rsid w:val="0006127C"/>
    <w:rsid w:val="00062407"/>
    <w:rsid w:val="00067E40"/>
    <w:rsid w:val="000B2BD2"/>
    <w:rsid w:val="00107536"/>
    <w:rsid w:val="00133C45"/>
    <w:rsid w:val="00141C46"/>
    <w:rsid w:val="001420AE"/>
    <w:rsid w:val="00150584"/>
    <w:rsid w:val="001528FD"/>
    <w:rsid w:val="00160264"/>
    <w:rsid w:val="00167F5C"/>
    <w:rsid w:val="001707D8"/>
    <w:rsid w:val="0018680E"/>
    <w:rsid w:val="001A4F18"/>
    <w:rsid w:val="001C52C0"/>
    <w:rsid w:val="001C68DE"/>
    <w:rsid w:val="001E72A5"/>
    <w:rsid w:val="00212873"/>
    <w:rsid w:val="002212EA"/>
    <w:rsid w:val="002228BF"/>
    <w:rsid w:val="002308C4"/>
    <w:rsid w:val="0025241F"/>
    <w:rsid w:val="002613B9"/>
    <w:rsid w:val="00270F25"/>
    <w:rsid w:val="002A4BF2"/>
    <w:rsid w:val="002A789A"/>
    <w:rsid w:val="002B0D8E"/>
    <w:rsid w:val="002B40D2"/>
    <w:rsid w:val="002F3944"/>
    <w:rsid w:val="002F5326"/>
    <w:rsid w:val="003347FB"/>
    <w:rsid w:val="003348EC"/>
    <w:rsid w:val="0033637E"/>
    <w:rsid w:val="00363A5B"/>
    <w:rsid w:val="003707AD"/>
    <w:rsid w:val="00376738"/>
    <w:rsid w:val="00392606"/>
    <w:rsid w:val="00396F02"/>
    <w:rsid w:val="003A1D69"/>
    <w:rsid w:val="003A2E4E"/>
    <w:rsid w:val="003A650D"/>
    <w:rsid w:val="003B01E0"/>
    <w:rsid w:val="003E4CF0"/>
    <w:rsid w:val="003F50A4"/>
    <w:rsid w:val="003F60AA"/>
    <w:rsid w:val="00410423"/>
    <w:rsid w:val="0042214C"/>
    <w:rsid w:val="00437652"/>
    <w:rsid w:val="00471F4E"/>
    <w:rsid w:val="004A7804"/>
    <w:rsid w:val="004B4F17"/>
    <w:rsid w:val="004F2856"/>
    <w:rsid w:val="00501F3C"/>
    <w:rsid w:val="0050540D"/>
    <w:rsid w:val="005061A6"/>
    <w:rsid w:val="00531F6C"/>
    <w:rsid w:val="00540B1C"/>
    <w:rsid w:val="00557572"/>
    <w:rsid w:val="00557E21"/>
    <w:rsid w:val="00561A45"/>
    <w:rsid w:val="00580838"/>
    <w:rsid w:val="00580EC2"/>
    <w:rsid w:val="005839F4"/>
    <w:rsid w:val="005949F5"/>
    <w:rsid w:val="00595738"/>
    <w:rsid w:val="005B015D"/>
    <w:rsid w:val="005C405F"/>
    <w:rsid w:val="005C7599"/>
    <w:rsid w:val="005D0195"/>
    <w:rsid w:val="005D1B59"/>
    <w:rsid w:val="005D7736"/>
    <w:rsid w:val="005F20A3"/>
    <w:rsid w:val="005F2F8D"/>
    <w:rsid w:val="005F7DA1"/>
    <w:rsid w:val="0060222A"/>
    <w:rsid w:val="00605950"/>
    <w:rsid w:val="0061321C"/>
    <w:rsid w:val="00617853"/>
    <w:rsid w:val="00622933"/>
    <w:rsid w:val="006271DA"/>
    <w:rsid w:val="00651C25"/>
    <w:rsid w:val="00666639"/>
    <w:rsid w:val="00682257"/>
    <w:rsid w:val="0068278C"/>
    <w:rsid w:val="00682858"/>
    <w:rsid w:val="006A4620"/>
    <w:rsid w:val="006C044B"/>
    <w:rsid w:val="006C353B"/>
    <w:rsid w:val="006C58A9"/>
    <w:rsid w:val="006C7726"/>
    <w:rsid w:val="006D4FB6"/>
    <w:rsid w:val="006E3BDA"/>
    <w:rsid w:val="00720C9B"/>
    <w:rsid w:val="00731A83"/>
    <w:rsid w:val="007407AB"/>
    <w:rsid w:val="007525FE"/>
    <w:rsid w:val="00756CA7"/>
    <w:rsid w:val="00773E68"/>
    <w:rsid w:val="00774035"/>
    <w:rsid w:val="00777C50"/>
    <w:rsid w:val="007803B6"/>
    <w:rsid w:val="0078324D"/>
    <w:rsid w:val="00795717"/>
    <w:rsid w:val="007A03EF"/>
    <w:rsid w:val="007A35A0"/>
    <w:rsid w:val="007C0FAC"/>
    <w:rsid w:val="007C7DFE"/>
    <w:rsid w:val="007D28A2"/>
    <w:rsid w:val="007E16C3"/>
    <w:rsid w:val="007E65AA"/>
    <w:rsid w:val="007E732E"/>
    <w:rsid w:val="007F3374"/>
    <w:rsid w:val="00806204"/>
    <w:rsid w:val="00806CFC"/>
    <w:rsid w:val="00807CEB"/>
    <w:rsid w:val="00810001"/>
    <w:rsid w:val="008210D1"/>
    <w:rsid w:val="008245F0"/>
    <w:rsid w:val="00831FC5"/>
    <w:rsid w:val="008420C2"/>
    <w:rsid w:val="00846CB1"/>
    <w:rsid w:val="0086777A"/>
    <w:rsid w:val="00870F24"/>
    <w:rsid w:val="00886C49"/>
    <w:rsid w:val="008903FB"/>
    <w:rsid w:val="00897254"/>
    <w:rsid w:val="008A6185"/>
    <w:rsid w:val="008A75E6"/>
    <w:rsid w:val="008B51E9"/>
    <w:rsid w:val="008B7FFD"/>
    <w:rsid w:val="008D5E06"/>
    <w:rsid w:val="008F26BF"/>
    <w:rsid w:val="00924FD8"/>
    <w:rsid w:val="00933038"/>
    <w:rsid w:val="00950FE4"/>
    <w:rsid w:val="00951535"/>
    <w:rsid w:val="00973C7C"/>
    <w:rsid w:val="0098461D"/>
    <w:rsid w:val="00986D9A"/>
    <w:rsid w:val="0099246B"/>
    <w:rsid w:val="009C0BD3"/>
    <w:rsid w:val="009D1F3C"/>
    <w:rsid w:val="009E6FD1"/>
    <w:rsid w:val="009E7A86"/>
    <w:rsid w:val="00A02A69"/>
    <w:rsid w:val="00A11322"/>
    <w:rsid w:val="00A159A7"/>
    <w:rsid w:val="00A31658"/>
    <w:rsid w:val="00A36ED8"/>
    <w:rsid w:val="00A53B32"/>
    <w:rsid w:val="00A54BF7"/>
    <w:rsid w:val="00A55E85"/>
    <w:rsid w:val="00A6530B"/>
    <w:rsid w:val="00A8371D"/>
    <w:rsid w:val="00AB74DA"/>
    <w:rsid w:val="00AE0FC7"/>
    <w:rsid w:val="00AF176D"/>
    <w:rsid w:val="00AF424A"/>
    <w:rsid w:val="00AF5BCE"/>
    <w:rsid w:val="00B079BF"/>
    <w:rsid w:val="00B158D9"/>
    <w:rsid w:val="00B22934"/>
    <w:rsid w:val="00B322DE"/>
    <w:rsid w:val="00B354A8"/>
    <w:rsid w:val="00B36E69"/>
    <w:rsid w:val="00B54338"/>
    <w:rsid w:val="00B657E2"/>
    <w:rsid w:val="00B66B4A"/>
    <w:rsid w:val="00B703FF"/>
    <w:rsid w:val="00B85A3D"/>
    <w:rsid w:val="00B85E61"/>
    <w:rsid w:val="00B92996"/>
    <w:rsid w:val="00BB06D0"/>
    <w:rsid w:val="00BB0B04"/>
    <w:rsid w:val="00BC653D"/>
    <w:rsid w:val="00BE7314"/>
    <w:rsid w:val="00C213F1"/>
    <w:rsid w:val="00C23E8D"/>
    <w:rsid w:val="00C258C8"/>
    <w:rsid w:val="00C34EF0"/>
    <w:rsid w:val="00C47D0B"/>
    <w:rsid w:val="00C507C8"/>
    <w:rsid w:val="00C562C1"/>
    <w:rsid w:val="00C63CC0"/>
    <w:rsid w:val="00C664A2"/>
    <w:rsid w:val="00C86183"/>
    <w:rsid w:val="00C861F7"/>
    <w:rsid w:val="00C9355D"/>
    <w:rsid w:val="00C94F28"/>
    <w:rsid w:val="00CB0A50"/>
    <w:rsid w:val="00CC2CB9"/>
    <w:rsid w:val="00CC6C3E"/>
    <w:rsid w:val="00D01067"/>
    <w:rsid w:val="00D02042"/>
    <w:rsid w:val="00D14991"/>
    <w:rsid w:val="00D14A49"/>
    <w:rsid w:val="00D26CF6"/>
    <w:rsid w:val="00D366E6"/>
    <w:rsid w:val="00D52F34"/>
    <w:rsid w:val="00D55B5B"/>
    <w:rsid w:val="00D64154"/>
    <w:rsid w:val="00D710C5"/>
    <w:rsid w:val="00D71865"/>
    <w:rsid w:val="00D7511F"/>
    <w:rsid w:val="00DA32DF"/>
    <w:rsid w:val="00DD72DE"/>
    <w:rsid w:val="00DD7981"/>
    <w:rsid w:val="00DE3C4A"/>
    <w:rsid w:val="00DE69B2"/>
    <w:rsid w:val="00DE7F91"/>
    <w:rsid w:val="00DF7C0F"/>
    <w:rsid w:val="00E10978"/>
    <w:rsid w:val="00E11FAE"/>
    <w:rsid w:val="00E23F81"/>
    <w:rsid w:val="00E52CD9"/>
    <w:rsid w:val="00E6029E"/>
    <w:rsid w:val="00E73772"/>
    <w:rsid w:val="00E77EC1"/>
    <w:rsid w:val="00E866C7"/>
    <w:rsid w:val="00E93521"/>
    <w:rsid w:val="00EB1463"/>
    <w:rsid w:val="00EB525C"/>
    <w:rsid w:val="00EB5A2E"/>
    <w:rsid w:val="00EC0220"/>
    <w:rsid w:val="00EC22E6"/>
    <w:rsid w:val="00ED01EC"/>
    <w:rsid w:val="00EE5685"/>
    <w:rsid w:val="00EF3543"/>
    <w:rsid w:val="00EF42C9"/>
    <w:rsid w:val="00F1513F"/>
    <w:rsid w:val="00F20E67"/>
    <w:rsid w:val="00F27FDD"/>
    <w:rsid w:val="00F31A30"/>
    <w:rsid w:val="00F61079"/>
    <w:rsid w:val="00F67594"/>
    <w:rsid w:val="00F77203"/>
    <w:rsid w:val="00FA2750"/>
    <w:rsid w:val="00FA4365"/>
    <w:rsid w:val="00FC37E2"/>
    <w:rsid w:val="00FC3835"/>
    <w:rsid w:val="00FC5671"/>
    <w:rsid w:val="00FE60C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008D94F-6B77-4645-9FB9-C039B738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015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E7F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524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22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2293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22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229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29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99246B"/>
    <w:rPr>
      <w:rFonts w:cs="Times New Roman"/>
      <w:color w:val="0000FF"/>
      <w:u w:val="single"/>
    </w:rPr>
  </w:style>
  <w:style w:type="paragraph" w:styleId="Revisione">
    <w:name w:val="Revision"/>
    <w:hidden/>
    <w:uiPriority w:val="99"/>
    <w:semiHidden/>
    <w:rsid w:val="005949F5"/>
    <w:rPr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433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4338"/>
    <w:rPr>
      <w:rFonts w:eastAsiaTheme="minorHAnsi" w:cstheme="minorBidi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FA436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E31C-5D46-440F-992E-B56E1082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I C A T O    S T A M P A</vt:lpstr>
    </vt:vector>
  </TitlesOfParts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I C A T O    S T A M P A</dc:title>
  <dc:creator>Bruno, Sergio</dc:creator>
  <cp:lastModifiedBy>Monica</cp:lastModifiedBy>
  <cp:revision>3</cp:revision>
  <cp:lastPrinted>2016-06-30T11:46:00Z</cp:lastPrinted>
  <dcterms:created xsi:type="dcterms:W3CDTF">2018-01-31T21:11:00Z</dcterms:created>
  <dcterms:modified xsi:type="dcterms:W3CDTF">2018-01-31T21:42:00Z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