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CE" w:rsidRDefault="003F5ECE" w:rsidP="003F5ECE">
      <w:pPr>
        <w:spacing w:after="200" w:line="276" w:lineRule="auto"/>
        <w:rPr>
          <w:rFonts w:ascii="Arial" w:hAnsi="Arial"/>
          <w:b/>
          <w:caps/>
          <w:kern w:val="0"/>
        </w:rPr>
      </w:pPr>
      <w:bookmarkStart w:id="0" w:name="_GoBack"/>
      <w:bookmarkEnd w:id="0"/>
      <w:r>
        <w:rPr>
          <w:rFonts w:ascii="Arial" w:hAnsi="Arial"/>
          <w:b/>
          <w:caps/>
          <w:kern w:val="0"/>
        </w:rPr>
        <w:t>The New chargING CONCEPT; Charmec MF 605 D, from Normet</w:t>
      </w:r>
    </w:p>
    <w:p w:rsidR="003F5ECE" w:rsidRDefault="003F5ECE" w:rsidP="003F5ECE">
      <w:pPr>
        <w:spacing w:after="200" w:line="276" w:lineRule="auto"/>
        <w:rPr>
          <w:rFonts w:ascii="Arial" w:hAnsi="Arial"/>
          <w:kern w:val="0"/>
        </w:rPr>
      </w:pPr>
      <w:proofErr w:type="spellStart"/>
      <w:r>
        <w:rPr>
          <w:rFonts w:ascii="Arial" w:hAnsi="Arial"/>
          <w:kern w:val="0"/>
        </w:rPr>
        <w:t>Normet</w:t>
      </w:r>
      <w:proofErr w:type="spellEnd"/>
      <w:r>
        <w:rPr>
          <w:rFonts w:ascii="Arial" w:hAnsi="Arial"/>
          <w:kern w:val="0"/>
        </w:rPr>
        <w:t xml:space="preserve">, the mining and tunneling equipment and construction chemicals company, introduced </w:t>
      </w:r>
      <w:r w:rsidRPr="008642AD">
        <w:rPr>
          <w:rFonts w:ascii="Arial" w:hAnsi="Arial"/>
          <w:kern w:val="0"/>
        </w:rPr>
        <w:t>its new MF series</w:t>
      </w:r>
      <w:r>
        <w:rPr>
          <w:rFonts w:ascii="Arial" w:hAnsi="Arial"/>
          <w:kern w:val="0"/>
        </w:rPr>
        <w:t xml:space="preserve"> </w:t>
      </w:r>
      <w:r w:rsidRPr="008642AD">
        <w:rPr>
          <w:rFonts w:ascii="Arial" w:hAnsi="Arial"/>
          <w:kern w:val="0"/>
        </w:rPr>
        <w:t>charging equipment</w:t>
      </w:r>
      <w:r>
        <w:rPr>
          <w:rFonts w:ascii="Arial" w:hAnsi="Arial"/>
          <w:kern w:val="0"/>
        </w:rPr>
        <w:t xml:space="preserve"> concept</w:t>
      </w:r>
      <w:r w:rsidRPr="008642AD">
        <w:rPr>
          <w:rFonts w:ascii="Arial" w:hAnsi="Arial"/>
          <w:kern w:val="0"/>
        </w:rPr>
        <w:t xml:space="preserve">; </w:t>
      </w:r>
      <w:proofErr w:type="spellStart"/>
      <w:r w:rsidRPr="008642AD">
        <w:rPr>
          <w:rFonts w:ascii="Arial" w:hAnsi="Arial"/>
          <w:kern w:val="0"/>
        </w:rPr>
        <w:t>Charmec</w:t>
      </w:r>
      <w:proofErr w:type="spellEnd"/>
      <w:r w:rsidRPr="008642AD">
        <w:rPr>
          <w:rFonts w:ascii="Arial" w:hAnsi="Arial"/>
          <w:kern w:val="0"/>
        </w:rPr>
        <w:t xml:space="preserve"> MF 605</w:t>
      </w:r>
      <w:r>
        <w:rPr>
          <w:rFonts w:ascii="Arial" w:hAnsi="Arial"/>
          <w:kern w:val="0"/>
        </w:rPr>
        <w:t xml:space="preserve"> D</w:t>
      </w:r>
      <w:r w:rsidRPr="008642AD">
        <w:rPr>
          <w:rFonts w:ascii="Arial" w:hAnsi="Arial"/>
          <w:kern w:val="0"/>
        </w:rPr>
        <w:t xml:space="preserve"> , in the </w:t>
      </w:r>
      <w:proofErr w:type="spellStart"/>
      <w:r w:rsidRPr="008642AD">
        <w:rPr>
          <w:rFonts w:ascii="Arial" w:hAnsi="Arial"/>
          <w:kern w:val="0"/>
        </w:rPr>
        <w:t>MinExpo</w:t>
      </w:r>
      <w:proofErr w:type="spellEnd"/>
      <w:r w:rsidRPr="008642AD">
        <w:rPr>
          <w:rFonts w:ascii="Arial" w:hAnsi="Arial"/>
          <w:kern w:val="0"/>
        </w:rPr>
        <w:t xml:space="preserve"> 2012 mi</w:t>
      </w:r>
      <w:r>
        <w:rPr>
          <w:rFonts w:ascii="Arial" w:hAnsi="Arial"/>
          <w:kern w:val="0"/>
        </w:rPr>
        <w:t>n</w:t>
      </w:r>
      <w:r w:rsidRPr="008642AD">
        <w:rPr>
          <w:rFonts w:ascii="Arial" w:hAnsi="Arial"/>
          <w:kern w:val="0"/>
        </w:rPr>
        <w:t>ing exhibition in Las Vegas, Nevada, USA.</w:t>
      </w:r>
    </w:p>
    <w:p w:rsidR="003F5ECE" w:rsidRDefault="003F5ECE" w:rsidP="003F5ECE">
      <w:pPr>
        <w:spacing w:after="200" w:line="276" w:lineRule="auto"/>
        <w:rPr>
          <w:rFonts w:ascii="Arial" w:hAnsi="Arial"/>
          <w:kern w:val="0"/>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comes with a new layout allowing enough space for ANFO or emulsion units in the center of the machine. The modular structure makes it easy to convert an ANFO charger to emulsion charger and vice versa if needed. </w:t>
      </w:r>
    </w:p>
    <w:p w:rsidR="003F5ECE" w:rsidRDefault="003F5ECE" w:rsidP="003F5ECE">
      <w:pPr>
        <w:spacing w:after="200" w:line="276" w:lineRule="auto"/>
        <w:rPr>
          <w:rFonts w:ascii="Arial" w:hAnsi="Arial"/>
          <w:kern w:val="0"/>
        </w:rPr>
      </w:pPr>
      <w:r>
        <w:rPr>
          <w:rFonts w:ascii="Arial" w:hAnsi="Arial"/>
          <w:kern w:val="0"/>
        </w:rPr>
        <w:t xml:space="preserve">Operator’s work stand behind the ANFO vessels makes filling  easy. An optional vacuum extractor mechanizes the </w:t>
      </w:r>
      <w:proofErr w:type="spellStart"/>
      <w:r>
        <w:rPr>
          <w:rFonts w:ascii="Arial" w:hAnsi="Arial"/>
          <w:kern w:val="0"/>
        </w:rPr>
        <w:t>ANFO</w:t>
      </w:r>
      <w:proofErr w:type="spellEnd"/>
      <w:r>
        <w:rPr>
          <w:rFonts w:ascii="Arial" w:hAnsi="Arial"/>
          <w:kern w:val="0"/>
        </w:rPr>
        <w:t xml:space="preserve"> filling as </w:t>
      </w:r>
      <w:proofErr w:type="spellStart"/>
      <w:r>
        <w:rPr>
          <w:rFonts w:ascii="Arial" w:hAnsi="Arial"/>
          <w:kern w:val="0"/>
        </w:rPr>
        <w:t>prills</w:t>
      </w:r>
      <w:proofErr w:type="spellEnd"/>
      <w:r>
        <w:rPr>
          <w:rFonts w:ascii="Arial" w:hAnsi="Arial"/>
          <w:kern w:val="0"/>
        </w:rPr>
        <w:t xml:space="preserve"> can be sucked direct from ANFO bags to the vessels. </w:t>
      </w:r>
    </w:p>
    <w:p w:rsidR="003F5ECE" w:rsidRDefault="003F5ECE" w:rsidP="003F5ECE">
      <w:pPr>
        <w:spacing w:after="200" w:line="276" w:lineRule="auto"/>
        <w:rPr>
          <w:rFonts w:ascii="Arial" w:hAnsi="Arial"/>
          <w:kern w:val="0"/>
        </w:rPr>
      </w:pPr>
      <w:r>
        <w:rPr>
          <w:rFonts w:ascii="Arial" w:hAnsi="Arial"/>
          <w:kern w:val="0"/>
        </w:rPr>
        <w:t xml:space="preserve">In the ANFO process, the standard 2 x 500L ANFO vessels provide  enough explosive  capacity to charge most tunnel faces without need for refill during charging. Optional vessels 2 x 250 / 360 / 720 L are available for different  needs. </w:t>
      </w:r>
    </w:p>
    <w:p w:rsidR="003F5ECE" w:rsidRDefault="003F5ECE" w:rsidP="003F5ECE">
      <w:pPr>
        <w:spacing w:after="200" w:line="276" w:lineRule="auto"/>
        <w:rPr>
          <w:rFonts w:ascii="Arial" w:hAnsi="Arial"/>
          <w:kern w:val="0"/>
        </w:rPr>
      </w:pPr>
      <w:r>
        <w:rPr>
          <w:rFonts w:ascii="Arial" w:hAnsi="Arial"/>
          <w:kern w:val="0"/>
        </w:rPr>
        <w:t>For the emulsion charging, an emulsion unit  can be placed on the carrier.</w:t>
      </w:r>
    </w:p>
    <w:p w:rsidR="003F5ECE" w:rsidRDefault="003F5ECE" w:rsidP="003F5ECE">
      <w:pPr>
        <w:spacing w:after="200" w:line="276" w:lineRule="auto"/>
        <w:rPr>
          <w:rFonts w:ascii="Arial" w:hAnsi="Arial"/>
          <w:kern w:val="0"/>
        </w:rPr>
      </w:pPr>
      <w:r>
        <w:rPr>
          <w:rFonts w:ascii="Arial" w:hAnsi="Arial"/>
          <w:kern w:val="0"/>
        </w:rPr>
        <w:t>Ready designed place for stick powder boxes, primers and detonators makes it possible to bring all the needed explosives to the workplace at once and eliminates the need for an additional explosive service vehicle.</w:t>
      </w:r>
    </w:p>
    <w:p w:rsidR="003F5ECE" w:rsidRDefault="003F5ECE" w:rsidP="003F5ECE">
      <w:pPr>
        <w:spacing w:after="200" w:line="276" w:lineRule="auto"/>
        <w:rPr>
          <w:rFonts w:ascii="Arial" w:hAnsi="Arial"/>
          <w:kern w:val="0"/>
        </w:rPr>
      </w:pPr>
      <w:r>
        <w:rPr>
          <w:rFonts w:ascii="Arial" w:hAnsi="Arial"/>
          <w:kern w:val="0"/>
        </w:rPr>
        <w:t xml:space="preserve">The new NBB 3XS basket boom with a 2 men basket and lifting capacity of 500 kg is specially designed for charging works in tunnel faces and </w:t>
      </w:r>
      <w:proofErr w:type="spellStart"/>
      <w:r>
        <w:rPr>
          <w:rFonts w:ascii="Arial" w:hAnsi="Arial"/>
          <w:kern w:val="0"/>
        </w:rPr>
        <w:t>stopes</w:t>
      </w:r>
      <w:proofErr w:type="spellEnd"/>
      <w:r>
        <w:rPr>
          <w:rFonts w:ascii="Arial" w:hAnsi="Arial"/>
          <w:kern w:val="0"/>
        </w:rPr>
        <w:t xml:space="preserve">. It can also be equipped with a safety bar or with a hydraulic FOPS approved safety canopy to protect the operator. </w:t>
      </w:r>
      <w:r w:rsidRPr="008642AD">
        <w:rPr>
          <w:rFonts w:ascii="Arial" w:hAnsi="Arial"/>
          <w:kern w:val="0"/>
        </w:rPr>
        <w:t>When working at the</w:t>
      </w:r>
      <w:r>
        <w:rPr>
          <w:rFonts w:ascii="Arial" w:hAnsi="Arial"/>
          <w:kern w:val="0"/>
        </w:rPr>
        <w:t xml:space="preserve"> face</w:t>
      </w:r>
      <w:r w:rsidRPr="008642AD">
        <w:rPr>
          <w:rFonts w:ascii="Arial" w:hAnsi="Arial"/>
          <w:kern w:val="0"/>
        </w:rPr>
        <w:t>,</w:t>
      </w:r>
      <w:r>
        <w:rPr>
          <w:rFonts w:ascii="Arial" w:hAnsi="Arial"/>
          <w:kern w:val="0"/>
        </w:rPr>
        <w:t xml:space="preserve"> the basket can be </w:t>
      </w:r>
      <w:r w:rsidRPr="008642AD">
        <w:rPr>
          <w:rFonts w:ascii="Arial" w:hAnsi="Arial"/>
          <w:kern w:val="0"/>
        </w:rPr>
        <w:t>swiveled to access all points of the face</w:t>
      </w:r>
      <w:r>
        <w:rPr>
          <w:rFonts w:ascii="Arial" w:hAnsi="Arial"/>
          <w:kern w:val="0"/>
        </w:rPr>
        <w:t xml:space="preserve"> providing a safe and ergonomic working</w:t>
      </w:r>
      <w:r w:rsidRPr="008642AD">
        <w:rPr>
          <w:rFonts w:ascii="Arial" w:hAnsi="Arial"/>
          <w:kern w:val="0"/>
        </w:rPr>
        <w:t xml:space="preserve"> position</w:t>
      </w:r>
      <w:r>
        <w:rPr>
          <w:rFonts w:ascii="Arial" w:hAnsi="Arial"/>
          <w:kern w:val="0"/>
        </w:rPr>
        <w:t xml:space="preserve"> for the operator. With the NBB 3XS basket boom a maximum  28 feet (8,5 meter) high and 28 feet (8,5 meter) wide face can be charged from one set up.</w:t>
      </w:r>
    </w:p>
    <w:p w:rsidR="003F5ECE" w:rsidRDefault="003F5ECE" w:rsidP="003F5ECE">
      <w:pPr>
        <w:spacing w:after="200" w:line="276" w:lineRule="auto"/>
        <w:rPr>
          <w:rFonts w:ascii="Arial" w:hAnsi="Arial"/>
          <w:kern w:val="0"/>
        </w:rPr>
      </w:pPr>
      <w:r>
        <w:rPr>
          <w:rFonts w:ascii="Arial" w:hAnsi="Arial"/>
          <w:kern w:val="0"/>
        </w:rPr>
        <w:t xml:space="preserve">The new turn-table design  has made it possible to make a compact boom structure giving a shorter length in </w:t>
      </w:r>
      <w:proofErr w:type="spellStart"/>
      <w:r>
        <w:rPr>
          <w:rFonts w:ascii="Arial" w:hAnsi="Arial"/>
          <w:kern w:val="0"/>
        </w:rPr>
        <w:t>tramming</w:t>
      </w:r>
      <w:proofErr w:type="spellEnd"/>
      <w:r>
        <w:rPr>
          <w:rFonts w:ascii="Arial" w:hAnsi="Arial"/>
          <w:kern w:val="0"/>
        </w:rPr>
        <w:t xml:space="preserve"> position and better maneuverability in narrow tunnels. The </w:t>
      </w:r>
      <w:proofErr w:type="spellStart"/>
      <w:r>
        <w:rPr>
          <w:rFonts w:ascii="Arial" w:hAnsi="Arial"/>
          <w:kern w:val="0"/>
        </w:rPr>
        <w:t>Charmec</w:t>
      </w:r>
      <w:proofErr w:type="spellEnd"/>
      <w:r>
        <w:rPr>
          <w:rFonts w:ascii="Arial" w:hAnsi="Arial"/>
          <w:kern w:val="0"/>
        </w:rPr>
        <w:t xml:space="preserve"> MF 605 D can turn a 90 degree corner in 14 feet (4,2 meter) wide tunnels.</w:t>
      </w:r>
      <w:r w:rsidRPr="00FF351F">
        <w:rPr>
          <w:rFonts w:ascii="Arial" w:hAnsi="Arial"/>
          <w:kern w:val="0"/>
        </w:rPr>
        <w:t xml:space="preserve"> </w:t>
      </w:r>
      <w:r>
        <w:rPr>
          <w:rFonts w:ascii="Arial" w:hAnsi="Arial"/>
          <w:kern w:val="0"/>
        </w:rPr>
        <w:t xml:space="preserve">During </w:t>
      </w:r>
      <w:proofErr w:type="spellStart"/>
      <w:r>
        <w:rPr>
          <w:rFonts w:ascii="Arial" w:hAnsi="Arial"/>
          <w:kern w:val="0"/>
        </w:rPr>
        <w:t>tramming</w:t>
      </w:r>
      <w:proofErr w:type="spellEnd"/>
      <w:r>
        <w:rPr>
          <w:rFonts w:ascii="Arial" w:hAnsi="Arial"/>
          <w:kern w:val="0"/>
        </w:rPr>
        <w:t>, the basket rests on the rear platform, which protects the basket from collision and damage. As the basket rests on the platform there is also less load on the boom cylinders and pins.</w:t>
      </w:r>
    </w:p>
    <w:p w:rsidR="003F5ECE" w:rsidRDefault="003F5ECE" w:rsidP="003F5ECE">
      <w:pPr>
        <w:spacing w:after="200" w:line="276" w:lineRule="auto"/>
        <w:rPr>
          <w:rFonts w:ascii="Arial" w:hAnsi="Arial"/>
          <w:kern w:val="0"/>
        </w:rPr>
      </w:pPr>
      <w:r>
        <w:rPr>
          <w:rFonts w:ascii="Arial" w:hAnsi="Arial"/>
          <w:kern w:val="0"/>
        </w:rPr>
        <w:t xml:space="preserve">Optional 4cum/min / 7 bar compressor enables self propelled charging in areas where reticulated air is not available. </w:t>
      </w:r>
    </w:p>
    <w:p w:rsidR="003F5ECE" w:rsidRDefault="003F5ECE" w:rsidP="003F5ECE">
      <w:pPr>
        <w:spacing w:after="200" w:line="276" w:lineRule="auto"/>
        <w:rPr>
          <w:rFonts w:ascii="Arial" w:hAnsi="Arial"/>
          <w:kern w:val="0"/>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D has a 110 kW Tier 3 diesel engine giving clean and efficient operation and a maximum speed of 15 mph (25 km/h) on the flat and 5 mph (8 km/h) up a 1:7 </w:t>
      </w:r>
      <w:r>
        <w:rPr>
          <w:rFonts w:ascii="Arial" w:hAnsi="Arial"/>
          <w:kern w:val="0"/>
        </w:rPr>
        <w:lastRenderedPageBreak/>
        <w:t>ramp.</w:t>
      </w:r>
    </w:p>
    <w:p w:rsidR="003F5ECE" w:rsidRDefault="003F5ECE" w:rsidP="003F5ECE">
      <w:pPr>
        <w:spacing w:after="200" w:line="276" w:lineRule="auto"/>
        <w:rPr>
          <w:rFonts w:ascii="Arial" w:hAnsi="Arial"/>
          <w:kern w:val="0"/>
        </w:rPr>
      </w:pPr>
      <w:r>
        <w:rPr>
          <w:rFonts w:ascii="Arial" w:hAnsi="Arial"/>
          <w:kern w:val="0"/>
        </w:rPr>
        <w:t>The FOPS /ROPS approved safety canopy / cabin with pivotal operator's seat provides a comfortable compartment for the driver and his assistant. The optional enclosed cabin reduces the noise level to less than 75 dB.</w:t>
      </w:r>
    </w:p>
    <w:p w:rsidR="003F5ECE" w:rsidRDefault="003F5ECE" w:rsidP="003F5ECE">
      <w:pPr>
        <w:spacing w:after="200" w:line="276" w:lineRule="auto"/>
        <w:rPr>
          <w:rFonts w:ascii="Arial" w:hAnsi="Arial"/>
          <w:kern w:val="0"/>
        </w:rPr>
      </w:pPr>
      <w:r>
        <w:rPr>
          <w:rFonts w:ascii="Arial" w:hAnsi="Arial"/>
          <w:kern w:val="0"/>
        </w:rPr>
        <w:t>Manual or automatic fire suppression system, and an automatic lubrication system are examples of the wide range of options and accessories available.</w:t>
      </w:r>
    </w:p>
    <w:p w:rsidR="003F5ECE" w:rsidRDefault="003F5ECE" w:rsidP="003F5ECE">
      <w:pPr>
        <w:spacing w:after="200" w:line="276" w:lineRule="auto"/>
        <w:rPr>
          <w:rFonts w:ascii="Arial" w:hAnsi="Arial"/>
          <w:sz w:val="22"/>
        </w:rPr>
      </w:pPr>
      <w:r>
        <w:rPr>
          <w:rFonts w:ascii="Arial" w:hAnsi="Arial"/>
          <w:kern w:val="0"/>
        </w:rPr>
        <w:t xml:space="preserve">The </w:t>
      </w:r>
      <w:proofErr w:type="spellStart"/>
      <w:r>
        <w:rPr>
          <w:rFonts w:ascii="Arial" w:hAnsi="Arial"/>
          <w:kern w:val="0"/>
        </w:rPr>
        <w:t>Charmec</w:t>
      </w:r>
      <w:proofErr w:type="spellEnd"/>
      <w:r>
        <w:rPr>
          <w:rFonts w:ascii="Arial" w:hAnsi="Arial"/>
          <w:kern w:val="0"/>
        </w:rPr>
        <w:t xml:space="preserve"> MF 605 D has been designed together with our customers, especially our North American customers. Mike </w:t>
      </w:r>
      <w:proofErr w:type="spellStart"/>
      <w:r>
        <w:rPr>
          <w:rFonts w:ascii="Arial" w:hAnsi="Arial"/>
          <w:kern w:val="0"/>
        </w:rPr>
        <w:t>Rispin</w:t>
      </w:r>
      <w:proofErr w:type="spellEnd"/>
      <w:r>
        <w:rPr>
          <w:rFonts w:ascii="Arial" w:hAnsi="Arial"/>
          <w:kern w:val="0"/>
        </w:rPr>
        <w:t xml:space="preserve">, </w:t>
      </w:r>
      <w:proofErr w:type="spellStart"/>
      <w:r>
        <w:rPr>
          <w:rFonts w:ascii="Arial" w:hAnsi="Arial"/>
          <w:kern w:val="0"/>
        </w:rPr>
        <w:t>Normet's</w:t>
      </w:r>
      <w:proofErr w:type="spellEnd"/>
      <w:r>
        <w:rPr>
          <w:rFonts w:ascii="Arial" w:hAnsi="Arial"/>
          <w:kern w:val="0"/>
        </w:rPr>
        <w:t xml:space="preserve"> Vice President and the head of Americas' region shares that, "The first of the </w:t>
      </w:r>
      <w:proofErr w:type="spellStart"/>
      <w:r>
        <w:rPr>
          <w:rFonts w:ascii="Arial" w:hAnsi="Arial"/>
          <w:kern w:val="0"/>
        </w:rPr>
        <w:t>Charmec</w:t>
      </w:r>
      <w:proofErr w:type="spellEnd"/>
      <w:r>
        <w:rPr>
          <w:rFonts w:ascii="Arial" w:hAnsi="Arial"/>
          <w:kern w:val="0"/>
        </w:rPr>
        <w:t xml:space="preserve"> MF 605 Ds' has been working for several months now in Nevada and the performance has been excellent. The customer is happy and therefore so are we”.</w:t>
      </w:r>
    </w:p>
    <w:p w:rsidR="003F5ECE" w:rsidRDefault="003F5ECE" w:rsidP="003F5ECE">
      <w:pPr>
        <w:spacing w:after="200" w:line="276" w:lineRule="auto"/>
        <w:rPr>
          <w:rFonts w:ascii="Arial" w:hAnsi="Arial"/>
          <w:sz w:val="22"/>
        </w:rPr>
      </w:pPr>
      <w:r>
        <w:rPr>
          <w:rFonts w:ascii="Arial" w:hAnsi="Arial"/>
          <w:b/>
          <w:sz w:val="22"/>
        </w:rPr>
        <w:t xml:space="preserve">About </w:t>
      </w:r>
      <w:proofErr w:type="spellStart"/>
      <w:r>
        <w:rPr>
          <w:rFonts w:ascii="Arial" w:hAnsi="Arial"/>
          <w:b/>
          <w:sz w:val="22"/>
        </w:rPr>
        <w:t>Normet</w:t>
      </w:r>
      <w:proofErr w:type="spellEnd"/>
    </w:p>
    <w:p w:rsidR="003F5ECE" w:rsidRDefault="003F5ECE" w:rsidP="003F5ECE">
      <w:pPr>
        <w:spacing w:after="200" w:line="276" w:lineRule="auto"/>
        <w:rPr>
          <w:rFonts w:ascii="Arial" w:hAnsi="Arial"/>
          <w:sz w:val="22"/>
        </w:rPr>
      </w:pPr>
      <w:proofErr w:type="spellStart"/>
      <w:r>
        <w:rPr>
          <w:rFonts w:ascii="Arial" w:hAnsi="Arial"/>
          <w:sz w:val="22"/>
        </w:rPr>
        <w:t>Normet</w:t>
      </w:r>
      <w:proofErr w:type="spellEnd"/>
      <w:r>
        <w:rPr>
          <w:rFonts w:ascii="Arial" w:hAnsi="Arial"/>
          <w:sz w:val="22"/>
        </w:rPr>
        <w:t xml:space="preserve"> is a fast growing Finnish technology company with global operations. It provides advanced solutions for selected customer processes in underground mining and tunneling environments. The </w:t>
      </w:r>
      <w:proofErr w:type="spellStart"/>
      <w:r>
        <w:rPr>
          <w:rFonts w:ascii="Arial" w:hAnsi="Arial"/>
          <w:sz w:val="22"/>
        </w:rPr>
        <w:t>Normet</w:t>
      </w:r>
      <w:proofErr w:type="spellEnd"/>
      <w:r>
        <w:rPr>
          <w:rFonts w:ascii="Arial" w:hAnsi="Arial"/>
          <w:sz w:val="22"/>
        </w:rPr>
        <w:t xml:space="preserve"> Group develops, manufactures and markets machines, services,  and construction chemicals for underground processes such as robotized concrete spraying, highly mechanized explosive charging and scaling, lifting and Installation, and logistics.</w:t>
      </w:r>
    </w:p>
    <w:p w:rsidR="003F5ECE" w:rsidRDefault="003F5ECE" w:rsidP="003F5ECE">
      <w:pPr>
        <w:spacing w:after="200" w:line="276" w:lineRule="auto"/>
        <w:rPr>
          <w:rFonts w:ascii="Arial" w:hAnsi="Arial"/>
          <w:sz w:val="22"/>
        </w:rPr>
      </w:pPr>
      <w:r>
        <w:rPr>
          <w:rFonts w:ascii="Arial" w:hAnsi="Arial"/>
          <w:sz w:val="22"/>
        </w:rPr>
        <w:t xml:space="preserve">One of </w:t>
      </w:r>
      <w:proofErr w:type="spellStart"/>
      <w:r>
        <w:rPr>
          <w:rFonts w:ascii="Arial" w:hAnsi="Arial"/>
          <w:sz w:val="22"/>
        </w:rPr>
        <w:t>Normet's</w:t>
      </w:r>
      <w:proofErr w:type="spellEnd"/>
      <w:r>
        <w:rPr>
          <w:rFonts w:ascii="Arial" w:hAnsi="Arial"/>
          <w:sz w:val="22"/>
        </w:rPr>
        <w:t xml:space="preserve"> key missions is to improve the health and safety of the underground workers through the mechanization  and automating the most demanding and dangerous stages of underground excavation,  and improving the efficiency of its customers' processes by saving time and money.</w:t>
      </w:r>
    </w:p>
    <w:p w:rsidR="003F5ECE" w:rsidRDefault="003F5ECE" w:rsidP="003F5ECE">
      <w:pPr>
        <w:spacing w:after="200" w:line="276" w:lineRule="auto"/>
        <w:rPr>
          <w:rFonts w:ascii="Arial" w:hAnsi="Arial"/>
          <w:sz w:val="22"/>
        </w:rPr>
      </w:pPr>
      <w:proofErr w:type="spellStart"/>
      <w:r>
        <w:rPr>
          <w:rFonts w:ascii="Arial" w:hAnsi="Arial"/>
          <w:sz w:val="22"/>
        </w:rPr>
        <w:t>Normet`s</w:t>
      </w:r>
      <w:proofErr w:type="spellEnd"/>
      <w:r>
        <w:rPr>
          <w:rFonts w:ascii="Arial" w:hAnsi="Arial"/>
          <w:sz w:val="22"/>
        </w:rPr>
        <w:t xml:space="preserve"> offering includes a comprehensive range of life time care (LTC) services for the equipment and the processes they are used for. </w:t>
      </w:r>
    </w:p>
    <w:p w:rsidR="003F5ECE" w:rsidRDefault="003F5ECE" w:rsidP="003F5ECE">
      <w:pPr>
        <w:rPr>
          <w:rFonts w:ascii="Arial" w:hAnsi="Arial"/>
        </w:rPr>
      </w:pPr>
      <w:r>
        <w:rPr>
          <w:rFonts w:ascii="Arial" w:hAnsi="Arial"/>
          <w:sz w:val="22"/>
        </w:rPr>
        <w:t xml:space="preserve">Today </w:t>
      </w:r>
      <w:proofErr w:type="spellStart"/>
      <w:r>
        <w:rPr>
          <w:rFonts w:ascii="Arial" w:hAnsi="Arial"/>
          <w:sz w:val="22"/>
        </w:rPr>
        <w:t>Normet</w:t>
      </w:r>
      <w:proofErr w:type="spellEnd"/>
      <w:r>
        <w:rPr>
          <w:rFonts w:ascii="Arial" w:hAnsi="Arial"/>
          <w:sz w:val="22"/>
        </w:rPr>
        <w:t xml:space="preserve"> is the global market leader in its market segment. </w:t>
      </w:r>
      <w:proofErr w:type="spellStart"/>
      <w:r>
        <w:rPr>
          <w:rFonts w:ascii="Arial" w:hAnsi="Arial"/>
          <w:sz w:val="22"/>
        </w:rPr>
        <w:t>Normet</w:t>
      </w:r>
      <w:proofErr w:type="spellEnd"/>
      <w:r>
        <w:rPr>
          <w:rFonts w:ascii="Arial" w:hAnsi="Arial"/>
          <w:sz w:val="22"/>
        </w:rPr>
        <w:t xml:space="preserve"> has its own sales and service companies in 5 continents, 22 countries and 36 locations. The Group´s net sales in 2011 was EUR 170 million. </w:t>
      </w:r>
      <w:proofErr w:type="spellStart"/>
      <w:r>
        <w:rPr>
          <w:rFonts w:ascii="Arial" w:hAnsi="Arial"/>
          <w:sz w:val="22"/>
        </w:rPr>
        <w:t>Normet</w:t>
      </w:r>
      <w:proofErr w:type="spellEnd"/>
      <w:r>
        <w:rPr>
          <w:rFonts w:ascii="Arial" w:hAnsi="Arial"/>
          <w:sz w:val="22"/>
        </w:rPr>
        <w:t xml:space="preserve"> currently employs close to 900 business professionals.</w:t>
      </w:r>
    </w:p>
    <w:p w:rsidR="003F5ECE" w:rsidRDefault="003F5ECE" w:rsidP="003F5ECE">
      <w:pPr>
        <w:rPr>
          <w:rFonts w:ascii="Arial" w:hAnsi="Arial"/>
        </w:rPr>
      </w:pPr>
    </w:p>
    <w:p w:rsidR="003F5ECE" w:rsidRDefault="003F5ECE" w:rsidP="003F5ECE">
      <w:pPr>
        <w:rPr>
          <w:rFonts w:ascii="Arial" w:hAnsi="Arial"/>
        </w:rPr>
      </w:pPr>
    </w:p>
    <w:p w:rsidR="003F5ECE" w:rsidRDefault="003F5ECE" w:rsidP="003F5ECE">
      <w:pPr>
        <w:rPr>
          <w:rFonts w:ascii="Arial" w:hAnsi="Arial"/>
          <w:b/>
          <w:bCs/>
        </w:rPr>
      </w:pPr>
      <w:r>
        <w:rPr>
          <w:rFonts w:ascii="Arial" w:hAnsi="Arial"/>
          <w:b/>
          <w:bCs/>
        </w:rPr>
        <w:t>For further information please contact:</w:t>
      </w:r>
    </w:p>
    <w:p w:rsidR="003F5ECE" w:rsidRDefault="003F5ECE" w:rsidP="003F5ECE">
      <w:pPr>
        <w:rPr>
          <w:rFonts w:ascii="Arial" w:hAnsi="Arial"/>
          <w:b/>
          <w:bCs/>
        </w:rPr>
      </w:pPr>
    </w:p>
    <w:p w:rsidR="003F5ECE" w:rsidRPr="00CD0DB5" w:rsidRDefault="003F5ECE" w:rsidP="003F5ECE">
      <w:pPr>
        <w:rPr>
          <w:rFonts w:ascii="Arial" w:hAnsi="Arial"/>
          <w:bCs/>
        </w:rPr>
      </w:pPr>
      <w:r w:rsidRPr="00CD0DB5">
        <w:rPr>
          <w:rFonts w:ascii="Arial" w:hAnsi="Arial"/>
          <w:bCs/>
        </w:rPr>
        <w:t xml:space="preserve">Mike </w:t>
      </w:r>
      <w:proofErr w:type="spellStart"/>
      <w:r w:rsidRPr="00CD0DB5">
        <w:rPr>
          <w:rFonts w:ascii="Arial" w:hAnsi="Arial"/>
          <w:bCs/>
        </w:rPr>
        <w:t>Rispin</w:t>
      </w:r>
      <w:proofErr w:type="spellEnd"/>
      <w:r w:rsidRPr="00CD0DB5">
        <w:rPr>
          <w:rFonts w:ascii="Arial" w:hAnsi="Arial"/>
          <w:bCs/>
        </w:rPr>
        <w:t>, Vice President – Region Americas</w:t>
      </w:r>
    </w:p>
    <w:p w:rsidR="003F5ECE" w:rsidRDefault="003F5ECE" w:rsidP="003F5ECE">
      <w:pPr>
        <w:rPr>
          <w:rFonts w:ascii="Arial" w:hAnsi="Arial"/>
          <w:bCs/>
        </w:rPr>
      </w:pPr>
      <w:r>
        <w:rPr>
          <w:rFonts w:ascii="Arial" w:hAnsi="Arial"/>
          <w:bCs/>
        </w:rPr>
        <w:t>Tel.:</w:t>
      </w:r>
      <w:r>
        <w:rPr>
          <w:rFonts w:ascii="Arial" w:hAnsi="Arial"/>
          <w:bCs/>
        </w:rPr>
        <w:tab/>
        <w:t>+1 262 878-5760</w:t>
      </w:r>
    </w:p>
    <w:p w:rsidR="003F5ECE" w:rsidRDefault="003F5ECE" w:rsidP="003F5ECE">
      <w:pPr>
        <w:rPr>
          <w:rFonts w:ascii="Arial" w:hAnsi="Arial"/>
          <w:bCs/>
        </w:rPr>
      </w:pPr>
      <w:r>
        <w:rPr>
          <w:rFonts w:ascii="Arial" w:hAnsi="Arial"/>
          <w:bCs/>
        </w:rPr>
        <w:t>Mobile: +1 262 498-9797</w:t>
      </w:r>
    </w:p>
    <w:p w:rsidR="003F5ECE" w:rsidRDefault="003F5ECE" w:rsidP="003F5ECE">
      <w:pPr>
        <w:rPr>
          <w:rFonts w:ascii="Arial" w:hAnsi="Arial"/>
          <w:bCs/>
        </w:rPr>
      </w:pPr>
      <w:r>
        <w:rPr>
          <w:rFonts w:ascii="Arial" w:hAnsi="Arial"/>
          <w:bCs/>
        </w:rPr>
        <w:t>e-mail: mike.rispin@normet.fi</w:t>
      </w:r>
    </w:p>
    <w:p w:rsidR="003F5ECE" w:rsidRDefault="003F5ECE" w:rsidP="003F5ECE">
      <w:pPr>
        <w:rPr>
          <w:rFonts w:ascii="Arial" w:hAnsi="Arial"/>
          <w:bCs/>
        </w:rPr>
      </w:pPr>
    </w:p>
    <w:p w:rsidR="003F5ECE" w:rsidRDefault="003F5ECE" w:rsidP="003F5ECE">
      <w:pPr>
        <w:rPr>
          <w:rFonts w:ascii="Arial" w:hAnsi="Arial"/>
          <w:bCs/>
        </w:rPr>
      </w:pPr>
      <w:proofErr w:type="spellStart"/>
      <w:r>
        <w:rPr>
          <w:rFonts w:ascii="Arial" w:hAnsi="Arial"/>
          <w:bCs/>
        </w:rPr>
        <w:t>Janne</w:t>
      </w:r>
      <w:proofErr w:type="spellEnd"/>
      <w:r>
        <w:rPr>
          <w:rFonts w:ascii="Arial" w:hAnsi="Arial"/>
          <w:bCs/>
        </w:rPr>
        <w:t xml:space="preserve"> </w:t>
      </w:r>
      <w:proofErr w:type="spellStart"/>
      <w:r>
        <w:rPr>
          <w:rFonts w:ascii="Arial" w:hAnsi="Arial"/>
          <w:bCs/>
        </w:rPr>
        <w:t>Lehto</w:t>
      </w:r>
      <w:proofErr w:type="spellEnd"/>
      <w:r>
        <w:rPr>
          <w:rFonts w:ascii="Arial" w:hAnsi="Arial"/>
          <w:bCs/>
        </w:rPr>
        <w:t>, Vice President – Equipment Development and Offering</w:t>
      </w:r>
    </w:p>
    <w:p w:rsidR="003F5ECE" w:rsidRDefault="003F5ECE" w:rsidP="003F5ECE">
      <w:pPr>
        <w:rPr>
          <w:rFonts w:ascii="Arial" w:hAnsi="Arial"/>
          <w:bCs/>
        </w:rPr>
      </w:pPr>
      <w:r>
        <w:rPr>
          <w:rFonts w:ascii="Arial" w:hAnsi="Arial"/>
          <w:bCs/>
        </w:rPr>
        <w:t xml:space="preserve">Tel.: </w:t>
      </w:r>
      <w:r>
        <w:rPr>
          <w:rFonts w:ascii="Arial" w:hAnsi="Arial"/>
          <w:bCs/>
        </w:rPr>
        <w:tab/>
        <w:t>+41 41 768 52 07</w:t>
      </w:r>
    </w:p>
    <w:p w:rsidR="003F5ECE" w:rsidRDefault="003F5ECE" w:rsidP="003F5ECE">
      <w:pPr>
        <w:rPr>
          <w:rFonts w:ascii="Arial" w:hAnsi="Arial"/>
          <w:bCs/>
        </w:rPr>
      </w:pPr>
      <w:r>
        <w:rPr>
          <w:rFonts w:ascii="Arial" w:hAnsi="Arial"/>
          <w:bCs/>
        </w:rPr>
        <w:t>Mobile: +41 79 600 25 59</w:t>
      </w:r>
    </w:p>
    <w:p w:rsidR="00697C08" w:rsidRPr="00FC7D6E" w:rsidRDefault="003F5ECE">
      <w:pPr>
        <w:rPr>
          <w:rFonts w:ascii="Arial" w:hAnsi="Arial"/>
          <w:bCs/>
        </w:rPr>
      </w:pPr>
      <w:r>
        <w:rPr>
          <w:rFonts w:ascii="Arial" w:hAnsi="Arial"/>
          <w:bCs/>
        </w:rPr>
        <w:t>e-mail:janne.lehto@normet.fi</w:t>
      </w:r>
    </w:p>
    <w:sectPr w:rsidR="00697C08" w:rsidRPr="00FC7D6E" w:rsidSect="00FC7D6E">
      <w:headerReference w:type="default" r:id="rId7"/>
      <w:footerReference w:type="default" r:id="rId8"/>
      <w:pgSz w:w="12240" w:h="15840"/>
      <w:pgMar w:top="1418" w:right="1134" w:bottom="1134" w:left="1134"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66" w:rsidRDefault="00037466" w:rsidP="00FC7D6E">
      <w:r>
        <w:separator/>
      </w:r>
    </w:p>
  </w:endnote>
  <w:endnote w:type="continuationSeparator" w:id="0">
    <w:p w:rsidR="00037466" w:rsidRDefault="00037466" w:rsidP="00F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E" w:rsidRDefault="00FC7D6E">
    <w:pPr>
      <w:pStyle w:val="Footer"/>
    </w:pPr>
  </w:p>
  <w:tbl>
    <w:tblPr>
      <w:tblW w:w="9828" w:type="dxa"/>
      <w:tblLook w:val="01E0" w:firstRow="1" w:lastRow="1" w:firstColumn="1" w:lastColumn="1" w:noHBand="0" w:noVBand="0"/>
    </w:tblPr>
    <w:tblGrid>
      <w:gridCol w:w="2329"/>
      <w:gridCol w:w="2070"/>
      <w:gridCol w:w="1853"/>
      <w:gridCol w:w="3576"/>
    </w:tblGrid>
    <w:tr w:rsidR="00FC7D6E" w:rsidRPr="00D00C56" w:rsidTr="00876CE4">
      <w:trPr>
        <w:trHeight w:hRule="exact" w:val="454"/>
      </w:trPr>
      <w:tc>
        <w:tcPr>
          <w:tcW w:w="9828" w:type="dxa"/>
          <w:gridSpan w:val="4"/>
          <w:tcBorders>
            <w:top w:val="single" w:sz="4" w:space="0" w:color="C0C0C0"/>
          </w:tcBorders>
          <w:vAlign w:val="center"/>
        </w:tcPr>
        <w:p w:rsidR="00FC7D6E" w:rsidRPr="00D00C56" w:rsidRDefault="00FC7D6E" w:rsidP="00876CE4">
          <w:pPr>
            <w:pStyle w:val="AlatunnisteOtsikko"/>
            <w:rPr>
              <w:rFonts w:eastAsia="Arial Unicode MS"/>
              <w:lang w:val="fi-FI"/>
            </w:rPr>
          </w:pPr>
          <w:r w:rsidRPr="00D00C56">
            <w:rPr>
              <w:lang w:val="fi-FI"/>
            </w:rPr>
            <w:t xml:space="preserve">Normet </w:t>
          </w:r>
          <w:r>
            <w:rPr>
              <w:lang w:val="fi-FI"/>
            </w:rPr>
            <w:t>Group Ltd</w:t>
          </w:r>
        </w:p>
      </w:tc>
    </w:tr>
    <w:tr w:rsidR="00FC7D6E" w:rsidRPr="00D00C56" w:rsidTr="00876CE4">
      <w:tc>
        <w:tcPr>
          <w:tcW w:w="2329" w:type="dxa"/>
        </w:tcPr>
        <w:p w:rsidR="00FC7D6E" w:rsidRPr="00D00C56" w:rsidRDefault="00FC7D6E" w:rsidP="00876CE4">
          <w:pPr>
            <w:pStyle w:val="Alatunniste1"/>
            <w:rPr>
              <w:rFonts w:eastAsia="Arial Unicode MS"/>
              <w:lang w:val="fi-FI"/>
            </w:rPr>
          </w:pPr>
          <w:r w:rsidRPr="00D00C56">
            <w:rPr>
              <w:lang w:val="fi-FI"/>
            </w:rPr>
            <w:t>Ahmolantie 6</w:t>
          </w:r>
        </w:p>
      </w:tc>
      <w:tc>
        <w:tcPr>
          <w:tcW w:w="2070" w:type="dxa"/>
        </w:tcPr>
        <w:p w:rsidR="00FC7D6E" w:rsidRPr="00D00C56" w:rsidRDefault="00FC7D6E" w:rsidP="00876CE4">
          <w:pPr>
            <w:pStyle w:val="Alatunniste1"/>
            <w:rPr>
              <w:rFonts w:eastAsia="Arial Unicode MS"/>
              <w:lang w:val="fi-FI"/>
            </w:rPr>
          </w:pPr>
          <w:r w:rsidRPr="00820D26">
            <w:t>Tel +358 17 83 241</w:t>
          </w:r>
        </w:p>
      </w:tc>
      <w:tc>
        <w:tcPr>
          <w:tcW w:w="1853" w:type="dxa"/>
        </w:tcPr>
        <w:p w:rsidR="00FC7D6E" w:rsidRPr="00D00C56" w:rsidRDefault="00FC7D6E" w:rsidP="00876CE4">
          <w:pPr>
            <w:pStyle w:val="Alatunniste1"/>
            <w:rPr>
              <w:rFonts w:eastAsia="Arial Unicode MS"/>
              <w:lang w:val="fi-FI"/>
            </w:rPr>
          </w:pPr>
          <w:r w:rsidRPr="00820D26">
            <w:t>VAT No. FI</w:t>
          </w:r>
          <w:r>
            <w:rPr>
              <w:lang w:val="fi-FI"/>
            </w:rPr>
            <w:t>19545158</w:t>
          </w:r>
        </w:p>
      </w:tc>
      <w:tc>
        <w:tcPr>
          <w:tcW w:w="3576" w:type="dxa"/>
        </w:tcPr>
        <w:p w:rsidR="00FC7D6E" w:rsidRPr="00D00C56" w:rsidRDefault="00FC7D6E" w:rsidP="00876CE4">
          <w:pPr>
            <w:pStyle w:val="Alatunniste1"/>
            <w:rPr>
              <w:rFonts w:eastAsia="Arial Unicode MS"/>
              <w:lang w:val="fi-FI"/>
            </w:rPr>
          </w:pPr>
          <w:r>
            <w:t xml:space="preserve">Bank: </w:t>
          </w:r>
          <w:proofErr w:type="spellStart"/>
          <w:r>
            <w:t>Pohjola</w:t>
          </w:r>
          <w:proofErr w:type="spellEnd"/>
          <w:r w:rsidRPr="0084206F">
            <w:t xml:space="preserve"> Bank </w:t>
          </w:r>
          <w:r>
            <w:t>PLC</w:t>
          </w:r>
        </w:p>
      </w:tc>
    </w:tr>
    <w:tr w:rsidR="00FC7D6E" w:rsidRPr="00D00C56" w:rsidTr="00876CE4">
      <w:tc>
        <w:tcPr>
          <w:tcW w:w="2329" w:type="dxa"/>
        </w:tcPr>
        <w:p w:rsidR="00FC7D6E" w:rsidRPr="00D00C56" w:rsidRDefault="00FC7D6E" w:rsidP="00876CE4">
          <w:pPr>
            <w:pStyle w:val="Alatunniste1"/>
            <w:rPr>
              <w:lang w:val="fi-FI"/>
            </w:rPr>
          </w:pPr>
          <w:r w:rsidRPr="00D00C56">
            <w:rPr>
              <w:lang w:val="fi-FI"/>
            </w:rPr>
            <w:t>FI-74510 Iisalmi</w:t>
          </w:r>
        </w:p>
      </w:tc>
      <w:tc>
        <w:tcPr>
          <w:tcW w:w="2070" w:type="dxa"/>
        </w:tcPr>
        <w:p w:rsidR="00FC7D6E" w:rsidRPr="00D00C56" w:rsidRDefault="00FC7D6E" w:rsidP="00876CE4">
          <w:pPr>
            <w:pStyle w:val="Alatunniste1"/>
            <w:rPr>
              <w:lang w:val="fi-FI"/>
            </w:rPr>
          </w:pPr>
          <w:r w:rsidRPr="00820D26">
            <w:t>Fax +358 17 823 606</w:t>
          </w:r>
        </w:p>
      </w:tc>
      <w:tc>
        <w:tcPr>
          <w:tcW w:w="1853" w:type="dxa"/>
        </w:tcPr>
        <w:p w:rsidR="00FC7D6E" w:rsidRPr="00D00C56" w:rsidRDefault="00FC7D6E" w:rsidP="00876CE4">
          <w:pPr>
            <w:pStyle w:val="Alatunniste1"/>
            <w:rPr>
              <w:lang w:val="fi-FI"/>
            </w:rPr>
          </w:pPr>
          <w:r w:rsidRPr="00820D26">
            <w:t xml:space="preserve">Domicile: </w:t>
          </w:r>
          <w:proofErr w:type="spellStart"/>
          <w:r w:rsidRPr="00820D26">
            <w:t>Iisalmi</w:t>
          </w:r>
          <w:proofErr w:type="spellEnd"/>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FC7D6E" w:rsidRPr="00D00C56" w:rsidTr="00876CE4">
      <w:tc>
        <w:tcPr>
          <w:tcW w:w="2329" w:type="dxa"/>
        </w:tcPr>
        <w:p w:rsidR="00FC7D6E" w:rsidRPr="00D00C56" w:rsidRDefault="00FC7D6E" w:rsidP="00876CE4">
          <w:pPr>
            <w:pStyle w:val="Alatunniste1"/>
            <w:rPr>
              <w:lang w:val="fi-FI"/>
            </w:rPr>
          </w:pPr>
          <w:r w:rsidRPr="00820D26">
            <w:t>FINLAND</w:t>
          </w:r>
        </w:p>
      </w:tc>
      <w:tc>
        <w:tcPr>
          <w:tcW w:w="3923" w:type="dxa"/>
          <w:gridSpan w:val="2"/>
        </w:tcPr>
        <w:p w:rsidR="00FC7D6E" w:rsidRPr="00D00C56" w:rsidRDefault="00FC7D6E" w:rsidP="00876CE4">
          <w:pPr>
            <w:pStyle w:val="Alatunniste1"/>
            <w:rPr>
              <w:lang w:val="fi-FI"/>
            </w:rPr>
          </w:pPr>
          <w:r w:rsidRPr="00D00C56">
            <w:rPr>
              <w:lang w:val="fi-FI"/>
            </w:rPr>
            <w:t>www.normet.fi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FC7D6E" w:rsidRDefault="00FC7D6E" w:rsidP="00FC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66" w:rsidRDefault="00037466" w:rsidP="00FC7D6E">
      <w:r>
        <w:separator/>
      </w:r>
    </w:p>
  </w:footnote>
  <w:footnote w:type="continuationSeparator" w:id="0">
    <w:p w:rsidR="00037466" w:rsidRDefault="00037466" w:rsidP="00FC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E" w:rsidRPr="00FC7D6E" w:rsidRDefault="00FC7D6E" w:rsidP="00FC7D6E">
    <w:pPr>
      <w:pStyle w:val="Header"/>
      <w:jc w:val="center"/>
      <w:rPr>
        <w:rFonts w:asciiTheme="minorHAnsi" w:hAnsiTheme="minorHAnsi" w:cstheme="minorHAnsi"/>
        <w:sz w:val="22"/>
        <w:szCs w:val="22"/>
      </w:rPr>
    </w:pPr>
    <w:r w:rsidRPr="00FC7D6E">
      <w:rPr>
        <w:rFonts w:asciiTheme="minorHAnsi" w:hAnsiTheme="minorHAnsi" w:cstheme="minorHAnsi"/>
      </w:rPr>
      <w:t xml:space="preserve"> </w:t>
    </w:r>
    <w:r w:rsidRPr="00FC7D6E">
      <w:rPr>
        <w:rFonts w:asciiTheme="minorHAnsi" w:hAnsiTheme="minorHAnsi" w:cstheme="minorHAnsi"/>
        <w:noProof/>
        <w:sz w:val="22"/>
        <w:szCs w:val="22"/>
        <w:lang w:val="en-GB"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6985</wp:posOffset>
          </wp:positionV>
          <wp:extent cx="1120775" cy="354330"/>
          <wp:effectExtent l="19050" t="0" r="3175" b="0"/>
          <wp:wrapNone/>
          <wp:docPr id="4" name="Picture 1"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FC7D6E">
      <w:rPr>
        <w:rFonts w:asciiTheme="minorHAnsi" w:hAnsiTheme="minorHAnsi" w:cstheme="minorHAnsi"/>
        <w:sz w:val="22"/>
        <w:szCs w:val="22"/>
      </w:rPr>
      <w:t>Press release</w:t>
    </w:r>
  </w:p>
  <w:p w:rsidR="00FC7D6E" w:rsidRPr="00FC7D6E" w:rsidRDefault="00FC7D6E" w:rsidP="00FC7D6E">
    <w:pPr>
      <w:pStyle w:val="Header"/>
      <w:rPr>
        <w:rFonts w:asciiTheme="minorHAnsi" w:hAnsiTheme="minorHAnsi" w:cstheme="minorHAnsi"/>
        <w:sz w:val="22"/>
        <w:szCs w:val="22"/>
      </w:rPr>
    </w:pPr>
  </w:p>
  <w:p w:rsidR="00FC7D6E" w:rsidRPr="00FC7D6E" w:rsidRDefault="00FC7D6E" w:rsidP="00FC7D6E">
    <w:pPr>
      <w:pStyle w:val="Header"/>
      <w:tabs>
        <w:tab w:val="left" w:pos="4253"/>
      </w:tabs>
      <w:rPr>
        <w:rFonts w:asciiTheme="minorHAnsi" w:hAnsiTheme="minorHAnsi" w:cstheme="minorHAnsi"/>
      </w:rPr>
    </w:pPr>
    <w:r>
      <w:rPr>
        <w:rFonts w:asciiTheme="minorHAnsi" w:hAnsiTheme="minorHAnsi" w:cstheme="minorHAnsi"/>
        <w:sz w:val="22"/>
        <w:szCs w:val="22"/>
      </w:rPr>
      <w:tab/>
    </w:r>
    <w:r w:rsidR="00C329AA">
      <w:rPr>
        <w:rFonts w:asciiTheme="minorHAnsi" w:hAnsiTheme="minorHAnsi" w:cstheme="minorHAnsi"/>
        <w:sz w:val="22"/>
        <w:szCs w:val="22"/>
      </w:rPr>
      <w:t>25</w:t>
    </w:r>
    <w:r w:rsidRPr="00FC7D6E">
      <w:rPr>
        <w:rFonts w:asciiTheme="minorHAnsi" w:hAnsiTheme="minorHAnsi" w:cstheme="minorHAnsi"/>
        <w:sz w:val="22"/>
        <w:szCs w:val="22"/>
      </w:rPr>
      <w:t xml:space="preserve">.9.2012          </w:t>
    </w:r>
    <w:r>
      <w:rPr>
        <w:rFonts w:asciiTheme="minorHAnsi" w:hAnsiTheme="minorHAnsi" w:cstheme="minorHAnsi"/>
        <w:sz w:val="22"/>
        <w:szCs w:val="22"/>
      </w:rPr>
      <w:tab/>
    </w:r>
    <w:r w:rsidRPr="00FC7D6E">
      <w:rPr>
        <w:rFonts w:asciiTheme="minorHAnsi" w:hAnsiTheme="minorHAnsi" w:cstheme="minorHAnsi"/>
        <w:sz w:val="22"/>
        <w:szCs w:val="22"/>
      </w:rPr>
      <w:t xml:space="preserve">  Free to be published</w:t>
    </w:r>
  </w:p>
  <w:p w:rsidR="00FC7D6E" w:rsidRDefault="00FC7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CE"/>
    <w:rsid w:val="00037466"/>
    <w:rsid w:val="0026667E"/>
    <w:rsid w:val="003B3B51"/>
    <w:rsid w:val="003F5ECE"/>
    <w:rsid w:val="004A1B04"/>
    <w:rsid w:val="006831AA"/>
    <w:rsid w:val="00697C08"/>
    <w:rsid w:val="006A37D5"/>
    <w:rsid w:val="00C307A2"/>
    <w:rsid w:val="00C329AA"/>
    <w:rsid w:val="00E23B30"/>
    <w:rsid w:val="00E45D40"/>
    <w:rsid w:val="00FC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dcterms:created xsi:type="dcterms:W3CDTF">2012-10-03T10:54:00Z</dcterms:created>
  <dcterms:modified xsi:type="dcterms:W3CDTF">2012-10-03T10:54:00Z</dcterms:modified>
</cp:coreProperties>
</file>